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61802" w14:textId="7CDE376B" w:rsidR="00A856A2" w:rsidRDefault="003845E2" w:rsidP="001B3D76">
      <w:pPr>
        <w:jc w:val="center"/>
        <w:rPr>
          <w:rFonts w:ascii="Arial" w:hAnsi="Arial" w:cs="Arial"/>
          <w:b/>
          <w:sz w:val="30"/>
          <w:szCs w:val="30"/>
        </w:rPr>
      </w:pPr>
      <w:r w:rsidRPr="00631E0E">
        <w:rPr>
          <w:rFonts w:ascii="Arial" w:hAnsi="Arial" w:cs="Arial"/>
          <w:b/>
          <w:sz w:val="30"/>
          <w:szCs w:val="30"/>
        </w:rPr>
        <w:t xml:space="preserve">Приглашение для </w:t>
      </w:r>
      <w:r w:rsidR="00E9154E">
        <w:rPr>
          <w:rFonts w:ascii="Arial" w:hAnsi="Arial" w:cs="Arial"/>
          <w:b/>
          <w:sz w:val="30"/>
          <w:szCs w:val="30"/>
        </w:rPr>
        <w:t xml:space="preserve">принятия </w:t>
      </w:r>
      <w:r w:rsidRPr="00631E0E">
        <w:rPr>
          <w:rFonts w:ascii="Arial" w:hAnsi="Arial" w:cs="Arial"/>
          <w:b/>
          <w:sz w:val="30"/>
          <w:szCs w:val="30"/>
        </w:rPr>
        <w:t xml:space="preserve">участия </w:t>
      </w:r>
      <w:r w:rsidR="00E9154E">
        <w:rPr>
          <w:rFonts w:ascii="Arial" w:hAnsi="Arial" w:cs="Arial"/>
          <w:b/>
          <w:sz w:val="30"/>
          <w:szCs w:val="30"/>
        </w:rPr>
        <w:t xml:space="preserve">на </w:t>
      </w:r>
      <w:r w:rsidRPr="00631E0E">
        <w:rPr>
          <w:rFonts w:ascii="Arial" w:hAnsi="Arial" w:cs="Arial"/>
          <w:b/>
          <w:sz w:val="30"/>
          <w:szCs w:val="30"/>
        </w:rPr>
        <w:t>тендере</w:t>
      </w:r>
    </w:p>
    <w:tbl>
      <w:tblPr>
        <w:tblStyle w:val="a3"/>
        <w:tblW w:w="9207" w:type="dxa"/>
        <w:tblInd w:w="137" w:type="dxa"/>
        <w:tblLook w:val="04A0" w:firstRow="1" w:lastRow="0" w:firstColumn="1" w:lastColumn="0" w:noHBand="0" w:noVBand="1"/>
      </w:tblPr>
      <w:tblGrid>
        <w:gridCol w:w="3260"/>
        <w:gridCol w:w="5947"/>
      </w:tblGrid>
      <w:tr w:rsidR="003845E2" w:rsidRPr="00631E0E" w14:paraId="6A2C26B7" w14:textId="77777777" w:rsidTr="00C83C0E">
        <w:tc>
          <w:tcPr>
            <w:tcW w:w="3260" w:type="dxa"/>
          </w:tcPr>
          <w:p w14:paraId="70CAF34A" w14:textId="77777777" w:rsidR="003845E2" w:rsidRPr="00631E0E" w:rsidRDefault="003845E2" w:rsidP="00A34BD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31E0E">
              <w:rPr>
                <w:rFonts w:ascii="Arial" w:hAnsi="Arial" w:cs="Arial"/>
                <w:sz w:val="20"/>
                <w:szCs w:val="20"/>
              </w:rPr>
              <w:t xml:space="preserve">Дата </w:t>
            </w:r>
          </w:p>
        </w:tc>
        <w:tc>
          <w:tcPr>
            <w:tcW w:w="5947" w:type="dxa"/>
          </w:tcPr>
          <w:p w14:paraId="353FC317" w14:textId="730F26DB" w:rsidR="007B2D80" w:rsidRPr="00631E0E" w:rsidRDefault="004321DB" w:rsidP="00C83C0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="007B2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39F">
              <w:rPr>
                <w:rFonts w:ascii="Arial" w:hAnsi="Arial" w:cs="Arial"/>
                <w:sz w:val="20"/>
                <w:szCs w:val="20"/>
              </w:rPr>
              <w:t>марта</w:t>
            </w:r>
            <w:bookmarkStart w:id="0" w:name="_GoBack"/>
            <w:bookmarkEnd w:id="0"/>
            <w:r w:rsidR="00C83C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D80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</w:tr>
      <w:tr w:rsidR="003845E2" w:rsidRPr="00631E0E" w14:paraId="7AD38AE5" w14:textId="77777777" w:rsidTr="00C83C0E">
        <w:tc>
          <w:tcPr>
            <w:tcW w:w="3260" w:type="dxa"/>
          </w:tcPr>
          <w:p w14:paraId="43B389FE" w14:textId="6A56BF04" w:rsidR="003845E2" w:rsidRPr="00631E0E" w:rsidRDefault="005E3838" w:rsidP="00A3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31E0E">
              <w:rPr>
                <w:rFonts w:ascii="Arial" w:hAnsi="Arial" w:cs="Arial"/>
                <w:sz w:val="20"/>
                <w:szCs w:val="20"/>
              </w:rPr>
              <w:t xml:space="preserve">Заем </w:t>
            </w:r>
            <w:r w:rsidR="003845E2" w:rsidRPr="00631E0E">
              <w:rPr>
                <w:rFonts w:ascii="Arial" w:hAnsi="Arial" w:cs="Arial"/>
                <w:sz w:val="20"/>
                <w:szCs w:val="20"/>
              </w:rPr>
              <w:t>/</w:t>
            </w:r>
            <w:r w:rsidR="00932E38" w:rsidRPr="00631E0E">
              <w:rPr>
                <w:rFonts w:ascii="Arial" w:hAnsi="Arial" w:cs="Arial"/>
                <w:sz w:val="20"/>
                <w:szCs w:val="20"/>
              </w:rPr>
              <w:t>грант</w:t>
            </w:r>
            <w:r w:rsidR="00E30748">
              <w:rPr>
                <w:rFonts w:ascii="Arial" w:hAnsi="Arial" w:cs="Arial"/>
                <w:sz w:val="20"/>
                <w:szCs w:val="20"/>
              </w:rPr>
              <w:br/>
            </w:r>
            <w:r w:rsidR="00932E38" w:rsidRPr="00631E0E">
              <w:rPr>
                <w:rFonts w:ascii="Arial" w:hAnsi="Arial" w:cs="Arial"/>
                <w:sz w:val="20"/>
                <w:szCs w:val="20"/>
              </w:rPr>
              <w:t>№</w:t>
            </w:r>
            <w:r w:rsidR="00A82AD6" w:rsidRPr="00631E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845E2" w:rsidRPr="00631E0E">
              <w:rPr>
                <w:rFonts w:ascii="Arial" w:hAnsi="Arial" w:cs="Arial"/>
                <w:sz w:val="20"/>
                <w:szCs w:val="20"/>
              </w:rPr>
              <w:t>и</w:t>
            </w:r>
            <w:r w:rsidR="00E3074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82AD6" w:rsidRPr="00631E0E">
              <w:rPr>
                <w:rFonts w:ascii="Arial" w:hAnsi="Arial" w:cs="Arial"/>
                <w:sz w:val="20"/>
                <w:szCs w:val="20"/>
              </w:rPr>
              <w:t>з</w:t>
            </w:r>
            <w:r w:rsidR="003845E2" w:rsidRPr="00631E0E">
              <w:rPr>
                <w:rFonts w:ascii="Arial" w:hAnsi="Arial" w:cs="Arial"/>
                <w:sz w:val="20"/>
                <w:szCs w:val="20"/>
              </w:rPr>
              <w:t>аглавие</w:t>
            </w:r>
          </w:p>
        </w:tc>
        <w:tc>
          <w:tcPr>
            <w:tcW w:w="5947" w:type="dxa"/>
          </w:tcPr>
          <w:p w14:paraId="59C1B51B" w14:textId="77777777" w:rsidR="003845E2" w:rsidRPr="00631E0E" w:rsidRDefault="00A82AD6" w:rsidP="00A34BD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31E0E">
              <w:rPr>
                <w:rFonts w:ascii="Arial" w:hAnsi="Arial" w:cs="Arial"/>
                <w:sz w:val="20"/>
                <w:szCs w:val="20"/>
              </w:rPr>
              <w:t>3621-</w:t>
            </w:r>
            <w:r w:rsidRPr="00631E0E">
              <w:rPr>
                <w:rFonts w:ascii="Arial" w:hAnsi="Arial" w:cs="Arial"/>
                <w:sz w:val="20"/>
                <w:szCs w:val="20"/>
                <w:lang w:val="en-US"/>
              </w:rPr>
              <w:t>UZB</w:t>
            </w:r>
          </w:p>
          <w:p w14:paraId="774DB2DC" w14:textId="1CE99592" w:rsidR="00A34513" w:rsidRPr="00631E0E" w:rsidRDefault="00BE480C" w:rsidP="00A34BD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631E0E">
              <w:rPr>
                <w:rFonts w:ascii="Arial" w:hAnsi="Arial" w:cs="Arial"/>
                <w:sz w:val="20"/>
                <w:szCs w:val="20"/>
              </w:rPr>
              <w:t>«</w:t>
            </w:r>
            <w:r w:rsidR="00C42C4A" w:rsidRPr="00631E0E">
              <w:rPr>
                <w:rFonts w:ascii="Arial" w:hAnsi="Arial" w:cs="Arial"/>
                <w:sz w:val="20"/>
                <w:szCs w:val="20"/>
              </w:rPr>
              <w:t>П</w:t>
            </w:r>
            <w:r w:rsidRPr="00631E0E">
              <w:rPr>
                <w:rFonts w:ascii="Arial" w:hAnsi="Arial" w:cs="Arial"/>
                <w:sz w:val="20"/>
                <w:szCs w:val="20"/>
              </w:rPr>
              <w:t>овышени</w:t>
            </w:r>
            <w:r w:rsidR="00C42C4A" w:rsidRPr="00631E0E">
              <w:rPr>
                <w:rFonts w:ascii="Arial" w:hAnsi="Arial" w:cs="Arial"/>
                <w:sz w:val="20"/>
                <w:szCs w:val="20"/>
              </w:rPr>
              <w:t>е</w:t>
            </w:r>
            <w:r w:rsidRPr="00631E0E">
              <w:rPr>
                <w:rFonts w:ascii="Arial" w:hAnsi="Arial" w:cs="Arial"/>
                <w:sz w:val="20"/>
                <w:szCs w:val="20"/>
              </w:rPr>
              <w:t xml:space="preserve"> эффективности производства электроэнергии</w:t>
            </w:r>
            <w:r w:rsidR="00E30748">
              <w:rPr>
                <w:rFonts w:ascii="Arial" w:hAnsi="Arial" w:cs="Arial"/>
                <w:sz w:val="20"/>
                <w:szCs w:val="20"/>
              </w:rPr>
              <w:t>»</w:t>
            </w:r>
            <w:r w:rsidR="00007793" w:rsidRPr="00631E0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3845E2" w:rsidRPr="00631E0E" w14:paraId="4AD3F6EE" w14:textId="77777777" w:rsidTr="00C83C0E">
        <w:tc>
          <w:tcPr>
            <w:tcW w:w="3260" w:type="dxa"/>
          </w:tcPr>
          <w:p w14:paraId="23389122" w14:textId="3C17B3C5" w:rsidR="003845E2" w:rsidRPr="00631E0E" w:rsidRDefault="00E9154E" w:rsidP="00E9154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83C0E">
              <w:rPr>
                <w:rFonts w:ascii="Arial" w:hAnsi="Arial" w:cs="Arial"/>
                <w:sz w:val="20"/>
                <w:szCs w:val="20"/>
              </w:rPr>
              <w:t>Наименование и номер д</w:t>
            </w:r>
            <w:r w:rsidR="003845E2" w:rsidRPr="00C83C0E">
              <w:rPr>
                <w:rFonts w:ascii="Arial" w:hAnsi="Arial" w:cs="Arial"/>
                <w:sz w:val="20"/>
                <w:szCs w:val="20"/>
              </w:rPr>
              <w:t>оговор</w:t>
            </w:r>
            <w:r w:rsidRPr="00C83C0E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5947" w:type="dxa"/>
          </w:tcPr>
          <w:p w14:paraId="2E30AF35" w14:textId="77777777" w:rsidR="00BE480C" w:rsidRPr="00631E0E" w:rsidRDefault="00BE480C" w:rsidP="00A34BD8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E">
              <w:rPr>
                <w:rFonts w:ascii="Arial" w:hAnsi="Arial" w:cs="Arial"/>
                <w:sz w:val="20"/>
                <w:szCs w:val="20"/>
              </w:rPr>
              <w:t>ОCB/TAL-2/EPC-01</w:t>
            </w:r>
          </w:p>
          <w:p w14:paraId="1CBE47C4" w14:textId="77777777" w:rsidR="00A82AD6" w:rsidRPr="00631E0E" w:rsidRDefault="00BE480C" w:rsidP="00A34BD8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1E0E">
              <w:rPr>
                <w:rFonts w:ascii="Arial" w:hAnsi="Arial" w:cs="Arial"/>
                <w:sz w:val="20"/>
                <w:szCs w:val="20"/>
              </w:rPr>
              <w:t xml:space="preserve">«Расширение Талимарджанской тепловой электростанции со строительством очередных </w:t>
            </w:r>
            <w:r w:rsidR="00C42C4A" w:rsidRPr="00631E0E">
              <w:rPr>
                <w:rFonts w:ascii="Arial" w:hAnsi="Arial" w:cs="Arial"/>
                <w:sz w:val="20"/>
                <w:szCs w:val="20"/>
              </w:rPr>
              <w:t>дву</w:t>
            </w:r>
            <w:r w:rsidRPr="00631E0E">
              <w:rPr>
                <w:rFonts w:ascii="Arial" w:hAnsi="Arial" w:cs="Arial"/>
                <w:sz w:val="20"/>
                <w:szCs w:val="20"/>
              </w:rPr>
              <w:t>х парогазовых установок общей мощностью не менее 900 МВт».</w:t>
            </w:r>
          </w:p>
        </w:tc>
      </w:tr>
      <w:tr w:rsidR="003845E2" w:rsidRPr="00C83C0E" w14:paraId="669E6C2E" w14:textId="77777777" w:rsidTr="00C83C0E">
        <w:tc>
          <w:tcPr>
            <w:tcW w:w="3260" w:type="dxa"/>
          </w:tcPr>
          <w:p w14:paraId="0BF8CF2F" w14:textId="77777777" w:rsidR="003845E2" w:rsidRPr="00631E0E" w:rsidRDefault="003845E2" w:rsidP="00A34BD8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31E0E">
              <w:rPr>
                <w:rFonts w:ascii="Arial" w:hAnsi="Arial" w:cs="Arial"/>
                <w:sz w:val="20"/>
                <w:szCs w:val="20"/>
                <w:lang w:val="en-US"/>
              </w:rPr>
              <w:t>Крайний</w:t>
            </w:r>
            <w:proofErr w:type="spellEnd"/>
            <w:r w:rsidRPr="00631E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E0E">
              <w:rPr>
                <w:rFonts w:ascii="Arial" w:hAnsi="Arial" w:cs="Arial"/>
                <w:sz w:val="20"/>
                <w:szCs w:val="20"/>
                <w:lang w:val="en-US"/>
              </w:rPr>
              <w:t>срок</w:t>
            </w:r>
            <w:proofErr w:type="spellEnd"/>
            <w:r w:rsidRPr="00631E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E0E">
              <w:rPr>
                <w:rFonts w:ascii="Arial" w:hAnsi="Arial" w:cs="Arial"/>
                <w:sz w:val="20"/>
                <w:szCs w:val="20"/>
                <w:lang w:val="en-US"/>
              </w:rPr>
              <w:t>подачи</w:t>
            </w:r>
            <w:proofErr w:type="spellEnd"/>
            <w:r w:rsidRPr="00631E0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31E0E">
              <w:rPr>
                <w:rFonts w:ascii="Arial" w:hAnsi="Arial" w:cs="Arial"/>
                <w:sz w:val="20"/>
                <w:szCs w:val="20"/>
                <w:lang w:val="en-US"/>
              </w:rPr>
              <w:t>заявок</w:t>
            </w:r>
            <w:proofErr w:type="spellEnd"/>
          </w:p>
        </w:tc>
        <w:tc>
          <w:tcPr>
            <w:tcW w:w="5947" w:type="dxa"/>
          </w:tcPr>
          <w:p w14:paraId="6330EA6E" w14:textId="1F330313" w:rsidR="003845E2" w:rsidRPr="00C83C0E" w:rsidRDefault="00C83C0E" w:rsidP="00E9154E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83C0E">
              <w:rPr>
                <w:rStyle w:val="SBDIdealSansMedium"/>
                <w:rFonts w:ascii="Arial" w:hAnsi="Arial" w:cs="Arial"/>
                <w:sz w:val="20"/>
                <w:szCs w:val="20"/>
              </w:rPr>
              <w:t>16</w:t>
            </w:r>
            <w:r w:rsidR="00AC5968" w:rsidRPr="00C83C0E">
              <w:rPr>
                <w:rStyle w:val="SBDIdealSansMedium"/>
                <w:rFonts w:ascii="Arial" w:hAnsi="Arial" w:cs="Arial"/>
                <w:sz w:val="20"/>
                <w:szCs w:val="20"/>
              </w:rPr>
              <w:t xml:space="preserve"> марта 2021 г., 10:00 (</w:t>
            </w:r>
            <w:r w:rsidR="00E9154E" w:rsidRPr="00C83C0E">
              <w:rPr>
                <w:rStyle w:val="SBDIdealSansMedium"/>
                <w:rFonts w:ascii="Arial" w:hAnsi="Arial" w:cs="Arial"/>
                <w:sz w:val="20"/>
                <w:szCs w:val="20"/>
              </w:rPr>
              <w:t xml:space="preserve">по </w:t>
            </w:r>
            <w:r w:rsidR="00AC5968" w:rsidRPr="00C83C0E">
              <w:rPr>
                <w:rStyle w:val="SBDIdealSansMedium"/>
                <w:rFonts w:ascii="Arial" w:hAnsi="Arial" w:cs="Arial"/>
                <w:sz w:val="20"/>
                <w:szCs w:val="20"/>
              </w:rPr>
              <w:t>местно</w:t>
            </w:r>
            <w:r w:rsidR="00E9154E" w:rsidRPr="00C83C0E">
              <w:rPr>
                <w:rStyle w:val="SBDIdealSansMedium"/>
                <w:rFonts w:ascii="Arial" w:hAnsi="Arial" w:cs="Arial"/>
                <w:sz w:val="20"/>
                <w:szCs w:val="20"/>
              </w:rPr>
              <w:t xml:space="preserve">му </w:t>
            </w:r>
            <w:r w:rsidR="00AC5968" w:rsidRPr="00C83C0E">
              <w:rPr>
                <w:rStyle w:val="SBDIdealSansMedium"/>
                <w:rFonts w:ascii="Arial" w:hAnsi="Arial" w:cs="Arial"/>
                <w:sz w:val="20"/>
                <w:szCs w:val="20"/>
              </w:rPr>
              <w:t>врем</w:t>
            </w:r>
            <w:r w:rsidR="00E9154E" w:rsidRPr="00C83C0E">
              <w:rPr>
                <w:rStyle w:val="SBDIdealSansMedium"/>
                <w:rFonts w:ascii="Arial" w:hAnsi="Arial" w:cs="Arial"/>
                <w:sz w:val="20"/>
                <w:szCs w:val="20"/>
              </w:rPr>
              <w:t>ени</w:t>
            </w:r>
            <w:r w:rsidR="00AC5968" w:rsidRPr="00C83C0E">
              <w:rPr>
                <w:rStyle w:val="SBDIdealSansMedium"/>
                <w:rFonts w:ascii="Arial" w:hAnsi="Arial" w:cs="Arial"/>
                <w:sz w:val="20"/>
                <w:szCs w:val="20"/>
              </w:rPr>
              <w:t xml:space="preserve"> Узбекистана)</w:t>
            </w:r>
          </w:p>
        </w:tc>
      </w:tr>
    </w:tbl>
    <w:p w14:paraId="66A901F7" w14:textId="77777777" w:rsidR="003845E2" w:rsidRPr="00AC5968" w:rsidRDefault="003845E2">
      <w:pPr>
        <w:rPr>
          <w:rFonts w:ascii="Arial" w:hAnsi="Arial" w:cs="Arial"/>
          <w:sz w:val="20"/>
          <w:szCs w:val="20"/>
        </w:rPr>
      </w:pPr>
    </w:p>
    <w:p w14:paraId="06E951C3" w14:textId="28AFD7BF" w:rsidR="00EF6A31" w:rsidRPr="00C83C0E" w:rsidRDefault="00A82AD6" w:rsidP="00B35ABD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C83C0E">
        <w:rPr>
          <w:rFonts w:ascii="Arial" w:hAnsi="Arial" w:cs="Arial"/>
          <w:b/>
          <w:sz w:val="20"/>
          <w:szCs w:val="20"/>
        </w:rPr>
        <w:t>Республика Узбекистан</w:t>
      </w:r>
      <w:r w:rsidRPr="00C83C0E">
        <w:rPr>
          <w:rFonts w:ascii="Arial" w:hAnsi="Arial" w:cs="Arial"/>
          <w:sz w:val="20"/>
          <w:szCs w:val="20"/>
        </w:rPr>
        <w:t xml:space="preserve"> получила финансирование от Азиатского банка развития (АБР) </w:t>
      </w:r>
      <w:r w:rsidR="00544AF6" w:rsidRPr="00C83C0E">
        <w:rPr>
          <w:rFonts w:ascii="Arial" w:hAnsi="Arial" w:cs="Arial"/>
          <w:sz w:val="20"/>
          <w:szCs w:val="20"/>
        </w:rPr>
        <w:br/>
      </w:r>
      <w:r w:rsidRPr="00C83C0E">
        <w:rPr>
          <w:rFonts w:ascii="Arial" w:hAnsi="Arial" w:cs="Arial"/>
          <w:sz w:val="20"/>
          <w:szCs w:val="20"/>
        </w:rPr>
        <w:t xml:space="preserve">на реализацию </w:t>
      </w:r>
      <w:r w:rsidR="00A34513" w:rsidRPr="00C83C0E">
        <w:rPr>
          <w:rFonts w:ascii="Arial" w:hAnsi="Arial" w:cs="Arial"/>
          <w:b/>
          <w:sz w:val="20"/>
          <w:szCs w:val="20"/>
        </w:rPr>
        <w:t>П</w:t>
      </w:r>
      <w:r w:rsidRPr="00C83C0E">
        <w:rPr>
          <w:rFonts w:ascii="Arial" w:hAnsi="Arial" w:cs="Arial"/>
          <w:b/>
          <w:sz w:val="20"/>
          <w:szCs w:val="20"/>
        </w:rPr>
        <w:t xml:space="preserve">роекта </w:t>
      </w:r>
      <w:r w:rsidR="0008458D" w:rsidRPr="00C83C0E">
        <w:rPr>
          <w:rFonts w:ascii="Arial" w:hAnsi="Arial" w:cs="Arial"/>
          <w:b/>
          <w:sz w:val="20"/>
          <w:szCs w:val="20"/>
        </w:rPr>
        <w:t xml:space="preserve">по </w:t>
      </w:r>
      <w:r w:rsidR="00A34513" w:rsidRPr="00C83C0E">
        <w:rPr>
          <w:rFonts w:ascii="Arial" w:hAnsi="Arial" w:cs="Arial"/>
          <w:b/>
          <w:sz w:val="20"/>
          <w:szCs w:val="20"/>
        </w:rPr>
        <w:t>п</w:t>
      </w:r>
      <w:r w:rsidRPr="00C83C0E">
        <w:rPr>
          <w:rFonts w:ascii="Arial" w:hAnsi="Arial" w:cs="Arial"/>
          <w:b/>
          <w:sz w:val="20"/>
          <w:szCs w:val="20"/>
        </w:rPr>
        <w:t>овышению эффективности производства электроэнергии</w:t>
      </w:r>
      <w:r w:rsidRPr="00C83C0E">
        <w:rPr>
          <w:rFonts w:ascii="Arial" w:hAnsi="Arial" w:cs="Arial"/>
          <w:sz w:val="20"/>
          <w:szCs w:val="20"/>
        </w:rPr>
        <w:t xml:space="preserve">. Часть этого финансирования будет использована для осуществления платежей по вышеуказанному контракту. Торги открыты для участников торгов из </w:t>
      </w:r>
      <w:r w:rsidR="00860CFA" w:rsidRPr="00C83C0E">
        <w:rPr>
          <w:rFonts w:ascii="Arial" w:hAnsi="Arial" w:cs="Arial"/>
          <w:sz w:val="20"/>
          <w:szCs w:val="20"/>
        </w:rPr>
        <w:t xml:space="preserve">всех </w:t>
      </w:r>
      <w:r w:rsidRPr="00C83C0E">
        <w:rPr>
          <w:rFonts w:ascii="Arial" w:hAnsi="Arial" w:cs="Arial"/>
          <w:sz w:val="20"/>
          <w:szCs w:val="20"/>
        </w:rPr>
        <w:t xml:space="preserve">стран. Этот контракт будет совместно финансироваться Европейским Банком Реконструкции и </w:t>
      </w:r>
      <w:r w:rsidR="001B3D76" w:rsidRPr="00C83C0E">
        <w:rPr>
          <w:rFonts w:ascii="Arial" w:hAnsi="Arial" w:cs="Arial"/>
          <w:sz w:val="20"/>
          <w:szCs w:val="20"/>
        </w:rPr>
        <w:t>Р</w:t>
      </w:r>
      <w:r w:rsidRPr="00C83C0E">
        <w:rPr>
          <w:rFonts w:ascii="Arial" w:hAnsi="Arial" w:cs="Arial"/>
          <w:sz w:val="20"/>
          <w:szCs w:val="20"/>
        </w:rPr>
        <w:t xml:space="preserve">азвития (ЕБРР), Фондом реконструкции и развития </w:t>
      </w:r>
      <w:r w:rsidR="001B3D76" w:rsidRPr="00C83C0E">
        <w:rPr>
          <w:rFonts w:ascii="Arial" w:hAnsi="Arial" w:cs="Arial"/>
          <w:sz w:val="20"/>
          <w:szCs w:val="20"/>
        </w:rPr>
        <w:t>Р</w:t>
      </w:r>
      <w:r w:rsidR="00E27B73" w:rsidRPr="00C83C0E">
        <w:rPr>
          <w:rFonts w:ascii="Arial" w:hAnsi="Arial" w:cs="Arial"/>
          <w:sz w:val="20"/>
          <w:szCs w:val="20"/>
        </w:rPr>
        <w:t xml:space="preserve">еспублики </w:t>
      </w:r>
      <w:r w:rsidR="001B3D76" w:rsidRPr="00C83C0E">
        <w:rPr>
          <w:rFonts w:ascii="Arial" w:hAnsi="Arial" w:cs="Arial"/>
          <w:sz w:val="20"/>
          <w:szCs w:val="20"/>
        </w:rPr>
        <w:t>У</w:t>
      </w:r>
      <w:r w:rsidR="00E27B73" w:rsidRPr="00C83C0E">
        <w:rPr>
          <w:rFonts w:ascii="Arial" w:hAnsi="Arial" w:cs="Arial"/>
          <w:sz w:val="20"/>
          <w:szCs w:val="20"/>
        </w:rPr>
        <w:t>збекистан</w:t>
      </w:r>
      <w:r w:rsidR="001B3D76" w:rsidRPr="00C83C0E">
        <w:rPr>
          <w:rFonts w:ascii="Arial" w:hAnsi="Arial" w:cs="Arial"/>
          <w:sz w:val="20"/>
          <w:szCs w:val="20"/>
        </w:rPr>
        <w:t xml:space="preserve"> </w:t>
      </w:r>
      <w:r w:rsidRPr="00C83C0E">
        <w:rPr>
          <w:rFonts w:ascii="Arial" w:hAnsi="Arial" w:cs="Arial"/>
          <w:sz w:val="20"/>
          <w:szCs w:val="20"/>
        </w:rPr>
        <w:t>(</w:t>
      </w:r>
      <w:r w:rsidR="00DF7C9B" w:rsidRPr="00C83C0E">
        <w:rPr>
          <w:rFonts w:ascii="Arial" w:hAnsi="Arial" w:cs="Arial"/>
          <w:sz w:val="20"/>
          <w:szCs w:val="20"/>
        </w:rPr>
        <w:t>ФРР</w:t>
      </w:r>
      <w:r w:rsidR="00B35ABD" w:rsidRPr="00C83C0E">
        <w:rPr>
          <w:rFonts w:ascii="Arial" w:hAnsi="Arial" w:cs="Arial"/>
          <w:sz w:val="20"/>
          <w:szCs w:val="20"/>
          <w:lang w:val="uz-Cyrl-UZ"/>
        </w:rPr>
        <w:t>У</w:t>
      </w:r>
      <w:r w:rsidRPr="00C83C0E">
        <w:rPr>
          <w:rFonts w:ascii="Arial" w:hAnsi="Arial" w:cs="Arial"/>
          <w:sz w:val="20"/>
          <w:szCs w:val="20"/>
        </w:rPr>
        <w:t xml:space="preserve">), </w:t>
      </w:r>
      <w:r w:rsidR="00544AF6" w:rsidRPr="00C83C0E">
        <w:rPr>
          <w:rFonts w:ascii="Arial" w:hAnsi="Arial" w:cs="Arial"/>
          <w:sz w:val="20"/>
          <w:szCs w:val="20"/>
        </w:rPr>
        <w:br/>
      </w:r>
      <w:r w:rsidR="008F66A9" w:rsidRPr="00C83C0E">
        <w:rPr>
          <w:rFonts w:ascii="Arial" w:hAnsi="Arial" w:cs="Arial"/>
          <w:sz w:val="20"/>
          <w:szCs w:val="20"/>
        </w:rPr>
        <w:t>АО «</w:t>
      </w:r>
      <w:r w:rsidR="00BE480C" w:rsidRPr="00C83C0E">
        <w:rPr>
          <w:rFonts w:ascii="Arial" w:hAnsi="Arial" w:cs="Arial"/>
          <w:sz w:val="20"/>
          <w:szCs w:val="20"/>
        </w:rPr>
        <w:t>Талимар</w:t>
      </w:r>
      <w:r w:rsidR="006F4D10" w:rsidRPr="00C83C0E">
        <w:rPr>
          <w:rFonts w:ascii="Arial" w:hAnsi="Arial" w:cs="Arial"/>
          <w:sz w:val="20"/>
          <w:szCs w:val="20"/>
        </w:rPr>
        <w:t>д</w:t>
      </w:r>
      <w:r w:rsidR="00BE480C" w:rsidRPr="00C83C0E">
        <w:rPr>
          <w:rFonts w:ascii="Arial" w:hAnsi="Arial" w:cs="Arial"/>
          <w:sz w:val="20"/>
          <w:szCs w:val="20"/>
        </w:rPr>
        <w:t>жан</w:t>
      </w:r>
      <w:r w:rsidR="008F66A9" w:rsidRPr="00C83C0E">
        <w:rPr>
          <w:rFonts w:ascii="Arial" w:hAnsi="Arial" w:cs="Arial"/>
          <w:sz w:val="20"/>
          <w:szCs w:val="20"/>
        </w:rPr>
        <w:t xml:space="preserve">ская </w:t>
      </w:r>
      <w:r w:rsidR="00007793" w:rsidRPr="00C83C0E">
        <w:rPr>
          <w:rFonts w:ascii="Arial" w:hAnsi="Arial" w:cs="Arial"/>
          <w:sz w:val="20"/>
          <w:szCs w:val="20"/>
        </w:rPr>
        <w:t>ТЭС»</w:t>
      </w:r>
      <w:r w:rsidR="00B35ABD" w:rsidRPr="00C83C0E">
        <w:rPr>
          <w:rFonts w:ascii="Arial" w:hAnsi="Arial" w:cs="Arial"/>
          <w:sz w:val="20"/>
          <w:szCs w:val="20"/>
          <w:lang w:val="uz-Cyrl-UZ"/>
        </w:rPr>
        <w:t xml:space="preserve"> (далее – «Заказчик</w:t>
      </w:r>
      <w:r w:rsidR="00C94A62" w:rsidRPr="00C83C0E">
        <w:rPr>
          <w:rFonts w:ascii="Arial" w:hAnsi="Arial" w:cs="Arial"/>
          <w:sz w:val="20"/>
          <w:szCs w:val="20"/>
          <w:lang w:val="uz-Cyrl-UZ"/>
        </w:rPr>
        <w:t xml:space="preserve">») </w:t>
      </w:r>
      <w:r w:rsidR="00C94A62" w:rsidRPr="00C83C0E">
        <w:rPr>
          <w:rFonts w:ascii="Arial" w:hAnsi="Arial" w:cs="Arial"/>
          <w:sz w:val="20"/>
          <w:szCs w:val="20"/>
        </w:rPr>
        <w:t>и</w:t>
      </w:r>
      <w:r w:rsidRPr="00C83C0E">
        <w:rPr>
          <w:rFonts w:ascii="Arial" w:hAnsi="Arial" w:cs="Arial"/>
          <w:sz w:val="20"/>
          <w:szCs w:val="20"/>
        </w:rPr>
        <w:t xml:space="preserve"> правительством </w:t>
      </w:r>
      <w:r w:rsidR="0008458D" w:rsidRPr="00C83C0E">
        <w:rPr>
          <w:rFonts w:ascii="Arial" w:hAnsi="Arial" w:cs="Arial"/>
          <w:sz w:val="20"/>
          <w:szCs w:val="20"/>
        </w:rPr>
        <w:t xml:space="preserve">Республики </w:t>
      </w:r>
      <w:r w:rsidRPr="00C83C0E">
        <w:rPr>
          <w:rFonts w:ascii="Arial" w:hAnsi="Arial" w:cs="Arial"/>
          <w:sz w:val="20"/>
          <w:szCs w:val="20"/>
        </w:rPr>
        <w:t xml:space="preserve">Узбекистан. </w:t>
      </w:r>
      <w:r w:rsidR="007D5628" w:rsidRPr="00C83C0E">
        <w:rPr>
          <w:rFonts w:ascii="Arial" w:hAnsi="Arial" w:cs="Arial"/>
          <w:sz w:val="20"/>
          <w:szCs w:val="20"/>
        </w:rPr>
        <w:t>Правила и процедуры</w:t>
      </w:r>
      <w:r w:rsidR="0008458D" w:rsidRPr="00C83C0E">
        <w:rPr>
          <w:rFonts w:ascii="Arial" w:hAnsi="Arial" w:cs="Arial"/>
          <w:sz w:val="20"/>
          <w:szCs w:val="20"/>
        </w:rPr>
        <w:t xml:space="preserve"> тендерных торгов будут проводиться </w:t>
      </w:r>
      <w:r w:rsidR="001A6343" w:rsidRPr="00C83C0E">
        <w:rPr>
          <w:rFonts w:ascii="Arial" w:hAnsi="Arial" w:cs="Arial"/>
          <w:sz w:val="20"/>
          <w:szCs w:val="20"/>
        </w:rPr>
        <w:t xml:space="preserve">по требованиям правил АБР. </w:t>
      </w:r>
      <w:r w:rsidR="007D5628" w:rsidRPr="00C83C0E">
        <w:rPr>
          <w:rFonts w:ascii="Arial" w:hAnsi="Arial" w:cs="Arial"/>
          <w:sz w:val="20"/>
          <w:szCs w:val="20"/>
        </w:rPr>
        <w:t xml:space="preserve"> </w:t>
      </w:r>
    </w:p>
    <w:p w14:paraId="3FF24C6E" w14:textId="4E891999" w:rsidR="0054468B" w:rsidRPr="00886AA0" w:rsidRDefault="00886AA0" w:rsidP="00886AA0">
      <w:pPr>
        <w:pStyle w:val="a4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886AA0">
        <w:rPr>
          <w:rFonts w:ascii="Arial" w:hAnsi="Arial" w:cs="Arial"/>
          <w:sz w:val="20"/>
          <w:szCs w:val="20"/>
        </w:rPr>
        <w:t>Заказчик приглашает к участию к торгам (</w:t>
      </w:r>
      <w:proofErr w:type="spellStart"/>
      <w:r w:rsidRPr="00886AA0">
        <w:rPr>
          <w:rFonts w:ascii="Arial" w:hAnsi="Arial" w:cs="Arial"/>
          <w:sz w:val="20"/>
          <w:szCs w:val="20"/>
          <w:lang w:val="en-US"/>
        </w:rPr>
        <w:t>i</w:t>
      </w:r>
      <w:proofErr w:type="spellEnd"/>
      <w:r w:rsidRPr="00886AA0">
        <w:rPr>
          <w:rFonts w:ascii="Arial" w:hAnsi="Arial" w:cs="Arial"/>
          <w:sz w:val="20"/>
          <w:szCs w:val="20"/>
        </w:rPr>
        <w:t xml:space="preserve">) правомочных участников в форме заявок </w:t>
      </w:r>
      <w:r w:rsidRPr="00886AA0">
        <w:rPr>
          <w:rFonts w:ascii="Arial" w:hAnsi="Arial" w:cs="Arial"/>
          <w:sz w:val="20"/>
          <w:szCs w:val="20"/>
        </w:rPr>
        <w:br/>
        <w:t xml:space="preserve">в запечатанном виде на </w:t>
      </w:r>
      <w:r w:rsidRPr="00886AA0">
        <w:rPr>
          <w:rFonts w:ascii="Arial" w:hAnsi="Arial" w:cs="Arial"/>
          <w:b/>
          <w:sz w:val="20"/>
          <w:szCs w:val="20"/>
        </w:rPr>
        <w:t xml:space="preserve">«Расширение </w:t>
      </w:r>
      <w:proofErr w:type="spellStart"/>
      <w:r w:rsidRPr="00886AA0">
        <w:rPr>
          <w:rFonts w:ascii="Arial" w:hAnsi="Arial" w:cs="Arial"/>
          <w:b/>
          <w:sz w:val="20"/>
          <w:szCs w:val="20"/>
        </w:rPr>
        <w:t>Талимарджанской</w:t>
      </w:r>
      <w:proofErr w:type="spellEnd"/>
      <w:r w:rsidRPr="00886AA0">
        <w:rPr>
          <w:rFonts w:ascii="Arial" w:hAnsi="Arial" w:cs="Arial"/>
          <w:b/>
          <w:sz w:val="20"/>
          <w:szCs w:val="20"/>
        </w:rPr>
        <w:t xml:space="preserve"> тепловой электростанции </w:t>
      </w:r>
      <w:r w:rsidRPr="00886AA0">
        <w:rPr>
          <w:rFonts w:ascii="Arial" w:hAnsi="Arial" w:cs="Arial"/>
          <w:b/>
          <w:sz w:val="20"/>
          <w:szCs w:val="20"/>
        </w:rPr>
        <w:br/>
        <w:t>со</w:t>
      </w:r>
      <w:r w:rsidRPr="00886AA0">
        <w:rPr>
          <w:rFonts w:ascii="Arial" w:hAnsi="Arial" w:cs="Arial"/>
          <w:sz w:val="20"/>
          <w:szCs w:val="20"/>
        </w:rPr>
        <w:t xml:space="preserve"> </w:t>
      </w:r>
      <w:r w:rsidRPr="00886AA0">
        <w:rPr>
          <w:rFonts w:ascii="Arial" w:hAnsi="Arial" w:cs="Arial"/>
          <w:b/>
          <w:sz w:val="20"/>
          <w:szCs w:val="20"/>
        </w:rPr>
        <w:t>строительством очередных двух парогазовых установок общей мощностью не менее 900 МВт»</w:t>
      </w:r>
      <w:r w:rsidRPr="00886AA0">
        <w:rPr>
          <w:rFonts w:ascii="Arial" w:hAnsi="Arial" w:cs="Arial"/>
          <w:sz w:val="20"/>
          <w:szCs w:val="20"/>
        </w:rPr>
        <w:t xml:space="preserve"> (далее - "объекты") на существующей </w:t>
      </w:r>
      <w:proofErr w:type="spellStart"/>
      <w:r w:rsidRPr="00886AA0">
        <w:rPr>
          <w:rFonts w:ascii="Arial" w:hAnsi="Arial" w:cs="Arial"/>
          <w:sz w:val="20"/>
          <w:szCs w:val="20"/>
        </w:rPr>
        <w:t>Талимарджанской</w:t>
      </w:r>
      <w:proofErr w:type="spellEnd"/>
      <w:r w:rsidRPr="00886AA0">
        <w:rPr>
          <w:rFonts w:ascii="Arial" w:hAnsi="Arial" w:cs="Arial"/>
          <w:sz w:val="20"/>
          <w:szCs w:val="20"/>
        </w:rPr>
        <w:t xml:space="preserve"> ТЭС в южной части Кашкадарьинской области. и (</w:t>
      </w:r>
      <w:proofErr w:type="spellStart"/>
      <w:r w:rsidRPr="00886AA0">
        <w:rPr>
          <w:rFonts w:ascii="Arial" w:hAnsi="Arial" w:cs="Arial"/>
          <w:sz w:val="20"/>
          <w:szCs w:val="20"/>
        </w:rPr>
        <w:t>ii</w:t>
      </w:r>
      <w:proofErr w:type="spellEnd"/>
      <w:r w:rsidRPr="00886AA0">
        <w:rPr>
          <w:rFonts w:ascii="Arial" w:hAnsi="Arial" w:cs="Arial"/>
          <w:sz w:val="20"/>
          <w:szCs w:val="20"/>
        </w:rPr>
        <w:t xml:space="preserve">) на долгосрочное техническое обслуживание (ДДТО) на поставляемые </w:t>
      </w:r>
      <w:proofErr w:type="spellStart"/>
      <w:r w:rsidRPr="00886AA0">
        <w:rPr>
          <w:rFonts w:ascii="Arial" w:hAnsi="Arial" w:cs="Arial"/>
          <w:sz w:val="20"/>
          <w:szCs w:val="20"/>
        </w:rPr>
        <w:t>газотурбогенераторные</w:t>
      </w:r>
      <w:proofErr w:type="spellEnd"/>
      <w:r w:rsidRPr="00886AA0">
        <w:rPr>
          <w:rFonts w:ascii="Arial" w:hAnsi="Arial" w:cs="Arial"/>
          <w:sz w:val="20"/>
          <w:szCs w:val="20"/>
        </w:rPr>
        <w:t xml:space="preserve"> агрегаты. При оценке заявок будут учитываться оба компонента в соответствии с критериями оценки заявок, приведенными в конкурсной документации, и на основе этой оценки будут заключены два отдельных контракта. Контракт LTSA будет финансироваться Заказчиком. Конфигурация каждого блока должна быть 1+1+1 на отдельных валах. Топливом будет служить природный газ, поставляемый "</w:t>
      </w:r>
      <w:proofErr w:type="spellStart"/>
      <w:r w:rsidRPr="00886AA0">
        <w:rPr>
          <w:rFonts w:ascii="Arial" w:hAnsi="Arial" w:cs="Arial"/>
          <w:sz w:val="20"/>
          <w:szCs w:val="20"/>
        </w:rPr>
        <w:t>Узбекнефтегаз</w:t>
      </w:r>
      <w:proofErr w:type="spellEnd"/>
      <w:r w:rsidRPr="00886AA0">
        <w:rPr>
          <w:rFonts w:ascii="Arial" w:hAnsi="Arial" w:cs="Arial"/>
          <w:sz w:val="20"/>
          <w:szCs w:val="20"/>
        </w:rPr>
        <w:t xml:space="preserve">", а выработанная электроэнергия будет передаваться в национальную сеть 500 </w:t>
      </w:r>
      <w:proofErr w:type="spellStart"/>
      <w:r w:rsidRPr="00886AA0">
        <w:rPr>
          <w:rFonts w:ascii="Arial" w:hAnsi="Arial" w:cs="Arial"/>
          <w:sz w:val="20"/>
          <w:szCs w:val="20"/>
        </w:rPr>
        <w:t>кВ</w:t>
      </w:r>
      <w:proofErr w:type="spellEnd"/>
      <w:r w:rsidRPr="00886AA0">
        <w:rPr>
          <w:rFonts w:ascii="Arial" w:hAnsi="Arial" w:cs="Arial"/>
          <w:sz w:val="20"/>
          <w:szCs w:val="20"/>
        </w:rPr>
        <w:t xml:space="preserve"> через существующую подстанцию 500 </w:t>
      </w:r>
      <w:proofErr w:type="spellStart"/>
      <w:r w:rsidRPr="00886AA0">
        <w:rPr>
          <w:rFonts w:ascii="Arial" w:hAnsi="Arial" w:cs="Arial"/>
          <w:sz w:val="20"/>
          <w:szCs w:val="20"/>
        </w:rPr>
        <w:t>кВ.</w:t>
      </w:r>
      <w:proofErr w:type="spellEnd"/>
      <w:r w:rsidRPr="00886AA0">
        <w:rPr>
          <w:rFonts w:ascii="Arial" w:hAnsi="Arial" w:cs="Arial"/>
          <w:sz w:val="20"/>
          <w:szCs w:val="20"/>
        </w:rPr>
        <w:t xml:space="preserve"> Примерно 600 метров новой воздушной линии электропередачи (ВЛ) будут необходимы для подключения объектов </w:t>
      </w:r>
      <w:r w:rsidRPr="00886AA0">
        <w:rPr>
          <w:rFonts w:ascii="Arial" w:hAnsi="Arial" w:cs="Arial"/>
          <w:sz w:val="20"/>
          <w:szCs w:val="20"/>
        </w:rPr>
        <w:br/>
        <w:t xml:space="preserve">к существующему ОРУ 500 </w:t>
      </w:r>
      <w:proofErr w:type="spellStart"/>
      <w:r w:rsidRPr="00886AA0">
        <w:rPr>
          <w:rFonts w:ascii="Arial" w:hAnsi="Arial" w:cs="Arial"/>
          <w:sz w:val="20"/>
          <w:szCs w:val="20"/>
        </w:rPr>
        <w:t>кВ</w:t>
      </w:r>
      <w:proofErr w:type="spellEnd"/>
      <w:r w:rsidRPr="00886AA0">
        <w:rPr>
          <w:rFonts w:ascii="Arial" w:hAnsi="Arial" w:cs="Arial"/>
          <w:sz w:val="20"/>
          <w:szCs w:val="20"/>
        </w:rPr>
        <w:t xml:space="preserve"> и около 800 метров новых ЛЭП для подключения существующего ОРУ 500 </w:t>
      </w:r>
      <w:proofErr w:type="spellStart"/>
      <w:r w:rsidRPr="00886AA0">
        <w:rPr>
          <w:rFonts w:ascii="Arial" w:hAnsi="Arial" w:cs="Arial"/>
          <w:sz w:val="20"/>
          <w:szCs w:val="20"/>
        </w:rPr>
        <w:t>кВ</w:t>
      </w:r>
      <w:proofErr w:type="spellEnd"/>
      <w:r w:rsidRPr="00886AA0">
        <w:rPr>
          <w:rFonts w:ascii="Arial" w:hAnsi="Arial" w:cs="Arial"/>
          <w:sz w:val="20"/>
          <w:szCs w:val="20"/>
        </w:rPr>
        <w:t xml:space="preserve"> с существующего ОРУ 220 </w:t>
      </w:r>
      <w:proofErr w:type="spellStart"/>
      <w:r w:rsidRPr="00886AA0">
        <w:rPr>
          <w:rFonts w:ascii="Arial" w:hAnsi="Arial" w:cs="Arial"/>
          <w:sz w:val="20"/>
          <w:szCs w:val="20"/>
        </w:rPr>
        <w:t>кВ.</w:t>
      </w:r>
      <w:proofErr w:type="spellEnd"/>
      <w:r w:rsidRPr="00886AA0">
        <w:rPr>
          <w:rFonts w:ascii="Arial" w:hAnsi="Arial" w:cs="Arial"/>
          <w:sz w:val="20"/>
          <w:szCs w:val="20"/>
        </w:rPr>
        <w:t xml:space="preserve"> Подрядчик будет нести ответственность за проектирование, поставку, доставку на объект, строительство, монтаж, испытания и ввод в эксплуатацию объектов, включая OHTL, на основе контракта EPC "под ключ". Срок завершения объектов (как для блоков ПГУ, так и для OHTL) составляет 1000 дней с даты вступления контракта в силу.</w:t>
      </w:r>
    </w:p>
    <w:p w14:paraId="5565EEB8" w14:textId="77777777" w:rsidR="00133ABA" w:rsidRPr="00133ABA" w:rsidRDefault="00133ABA" w:rsidP="00133ABA">
      <w:pPr>
        <w:pStyle w:val="a4"/>
        <w:jc w:val="both"/>
        <w:rPr>
          <w:rFonts w:ascii="Arial" w:hAnsi="Arial" w:cs="Arial"/>
          <w:b/>
          <w:sz w:val="20"/>
          <w:szCs w:val="20"/>
        </w:rPr>
      </w:pPr>
    </w:p>
    <w:p w14:paraId="182D5548" w14:textId="2EB539C1" w:rsidR="00A34513" w:rsidRPr="0083226C" w:rsidRDefault="00133ABA" w:rsidP="008B4C49">
      <w:pPr>
        <w:pStyle w:val="a4"/>
        <w:numPr>
          <w:ilvl w:val="0"/>
          <w:numId w:val="1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133ABA">
        <w:rPr>
          <w:rFonts w:ascii="Arial" w:hAnsi="Arial" w:cs="Arial"/>
          <w:b/>
          <w:sz w:val="20"/>
          <w:szCs w:val="20"/>
        </w:rPr>
        <w:t xml:space="preserve">Открытые конкурсные торги </w:t>
      </w:r>
      <w:r w:rsidR="002D37BE">
        <w:rPr>
          <w:rFonts w:ascii="Arial" w:hAnsi="Arial" w:cs="Arial"/>
          <w:b/>
          <w:sz w:val="20"/>
          <w:szCs w:val="20"/>
        </w:rPr>
        <w:t xml:space="preserve">(международное объявление) </w:t>
      </w:r>
      <w:r w:rsidRPr="00133ABA">
        <w:rPr>
          <w:rFonts w:ascii="Arial" w:hAnsi="Arial" w:cs="Arial"/>
          <w:sz w:val="20"/>
          <w:szCs w:val="20"/>
        </w:rPr>
        <w:t xml:space="preserve">будут проводиться </w:t>
      </w:r>
      <w:r w:rsidR="00544AF6">
        <w:rPr>
          <w:rFonts w:ascii="Arial" w:hAnsi="Arial" w:cs="Arial"/>
          <w:sz w:val="20"/>
          <w:szCs w:val="20"/>
        </w:rPr>
        <w:br/>
      </w:r>
      <w:r w:rsidRPr="00133ABA">
        <w:rPr>
          <w:rFonts w:ascii="Arial" w:hAnsi="Arial" w:cs="Arial"/>
          <w:sz w:val="20"/>
          <w:szCs w:val="20"/>
        </w:rPr>
        <w:t xml:space="preserve">в соответствии с </w:t>
      </w:r>
      <w:r w:rsidRPr="00133ABA">
        <w:rPr>
          <w:rFonts w:ascii="Arial" w:hAnsi="Arial" w:cs="Arial"/>
          <w:sz w:val="20"/>
          <w:szCs w:val="20"/>
          <w:u w:val="single"/>
        </w:rPr>
        <w:t>двухэтапной процедурой торгов АБР: два конверта</w:t>
      </w:r>
      <w:r w:rsidRPr="00133ABA">
        <w:rPr>
          <w:rFonts w:ascii="Arial" w:hAnsi="Arial" w:cs="Arial"/>
          <w:sz w:val="20"/>
          <w:szCs w:val="20"/>
        </w:rPr>
        <w:t xml:space="preserve"> и открыты для всех правомочных участников торгов, как описано в Тенде</w:t>
      </w:r>
      <w:r w:rsidRPr="0083226C">
        <w:rPr>
          <w:rFonts w:ascii="Arial" w:hAnsi="Arial" w:cs="Arial"/>
          <w:sz w:val="20"/>
          <w:szCs w:val="20"/>
        </w:rPr>
        <w:t>рной документации.</w:t>
      </w:r>
    </w:p>
    <w:p w14:paraId="1E2D5F4F" w14:textId="77777777" w:rsidR="00F95BD2" w:rsidRPr="00631E0E" w:rsidRDefault="00F95BD2" w:rsidP="00A34513">
      <w:pPr>
        <w:pStyle w:val="a4"/>
        <w:jc w:val="both"/>
        <w:rPr>
          <w:rFonts w:ascii="Arial" w:hAnsi="Arial" w:cs="Arial"/>
          <w:sz w:val="20"/>
          <w:szCs w:val="20"/>
        </w:rPr>
      </w:pPr>
    </w:p>
    <w:p w14:paraId="4DAE1D5C" w14:textId="061932F9" w:rsidR="00A82AD6" w:rsidRPr="00631E0E" w:rsidRDefault="00A82AD6" w:rsidP="008B4C49">
      <w:pPr>
        <w:pStyle w:val="a4"/>
        <w:numPr>
          <w:ilvl w:val="0"/>
          <w:numId w:val="1"/>
        </w:numPr>
        <w:ind w:hanging="294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 xml:space="preserve">В </w:t>
      </w:r>
      <w:r w:rsidR="001B773F">
        <w:rPr>
          <w:rFonts w:ascii="Arial" w:hAnsi="Arial" w:cs="Arial"/>
          <w:sz w:val="20"/>
          <w:szCs w:val="20"/>
        </w:rPr>
        <w:t>тендерных торгах</w:t>
      </w:r>
      <w:r w:rsidRPr="00631E0E">
        <w:rPr>
          <w:rFonts w:ascii="Arial" w:hAnsi="Arial" w:cs="Arial"/>
          <w:sz w:val="20"/>
          <w:szCs w:val="20"/>
        </w:rPr>
        <w:t xml:space="preserve"> могут участвовать только </w:t>
      </w:r>
      <w:r w:rsidRPr="0083226C">
        <w:rPr>
          <w:rFonts w:ascii="Arial" w:hAnsi="Arial" w:cs="Arial"/>
          <w:sz w:val="20"/>
          <w:szCs w:val="20"/>
        </w:rPr>
        <w:t>правомочные участники</w:t>
      </w:r>
      <w:r w:rsidRPr="00631E0E">
        <w:rPr>
          <w:rFonts w:ascii="Arial" w:hAnsi="Arial" w:cs="Arial"/>
          <w:sz w:val="20"/>
          <w:szCs w:val="20"/>
        </w:rPr>
        <w:t xml:space="preserve"> со следующими </w:t>
      </w:r>
      <w:r w:rsidRPr="00045550">
        <w:rPr>
          <w:rFonts w:ascii="Arial" w:hAnsi="Arial" w:cs="Arial"/>
          <w:b/>
          <w:sz w:val="20"/>
          <w:szCs w:val="20"/>
        </w:rPr>
        <w:t>ключевыми квалификациями</w:t>
      </w:r>
      <w:r w:rsidRPr="00631E0E">
        <w:rPr>
          <w:rFonts w:ascii="Arial" w:hAnsi="Arial" w:cs="Arial"/>
          <w:sz w:val="20"/>
          <w:szCs w:val="20"/>
        </w:rPr>
        <w:t>:</w:t>
      </w:r>
    </w:p>
    <w:p w14:paraId="14337698" w14:textId="77777777" w:rsidR="00A34513" w:rsidRPr="00631E0E" w:rsidRDefault="00A34513" w:rsidP="00A34513">
      <w:pPr>
        <w:pStyle w:val="a4"/>
        <w:jc w:val="both"/>
        <w:rPr>
          <w:rFonts w:ascii="Arial" w:hAnsi="Arial" w:cs="Arial"/>
          <w:sz w:val="20"/>
          <w:szCs w:val="20"/>
        </w:rPr>
      </w:pPr>
    </w:p>
    <w:p w14:paraId="15595148" w14:textId="79757601" w:rsidR="00A82AD6" w:rsidRPr="00E30748" w:rsidRDefault="00A82AD6" w:rsidP="00E30748">
      <w:pPr>
        <w:pStyle w:val="a4"/>
        <w:numPr>
          <w:ilvl w:val="0"/>
          <w:numId w:val="3"/>
        </w:numPr>
        <w:ind w:left="709" w:firstLine="0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b/>
          <w:sz w:val="20"/>
          <w:szCs w:val="20"/>
        </w:rPr>
        <w:t>Средний годовой оборот</w:t>
      </w:r>
      <w:r w:rsidRPr="00E30748">
        <w:rPr>
          <w:rFonts w:ascii="Arial" w:hAnsi="Arial" w:cs="Arial"/>
          <w:b/>
          <w:sz w:val="20"/>
          <w:szCs w:val="20"/>
        </w:rPr>
        <w:t xml:space="preserve">: </w:t>
      </w:r>
      <w:r w:rsidRPr="00E30748">
        <w:rPr>
          <w:rFonts w:ascii="Arial" w:hAnsi="Arial" w:cs="Arial"/>
          <w:sz w:val="20"/>
          <w:szCs w:val="20"/>
        </w:rPr>
        <w:t xml:space="preserve">минимальный средний годовой оборот в размере </w:t>
      </w:r>
      <w:r w:rsidR="001B773F" w:rsidRPr="00E30748">
        <w:rPr>
          <w:rFonts w:ascii="Arial" w:hAnsi="Arial" w:cs="Arial"/>
          <w:sz w:val="20"/>
          <w:szCs w:val="20"/>
        </w:rPr>
        <w:t>5</w:t>
      </w:r>
      <w:r w:rsidR="008F66A9" w:rsidRPr="00E30748">
        <w:rPr>
          <w:rFonts w:ascii="Arial" w:hAnsi="Arial" w:cs="Arial"/>
          <w:sz w:val="20"/>
          <w:szCs w:val="20"/>
        </w:rPr>
        <w:t xml:space="preserve">00 </w:t>
      </w:r>
      <w:r w:rsidRPr="00E30748">
        <w:rPr>
          <w:rFonts w:ascii="Arial" w:hAnsi="Arial" w:cs="Arial"/>
          <w:sz w:val="20"/>
          <w:szCs w:val="20"/>
        </w:rPr>
        <w:t>млн. долл. США, рассчитанный как сумма сертифицированных платежей, полученных по незавершенным или завершенным контрактам, в течение последних трех (3) лет (календарный год 201</w:t>
      </w:r>
      <w:r w:rsidR="00F95BD2" w:rsidRPr="00E30748">
        <w:rPr>
          <w:rFonts w:ascii="Arial" w:hAnsi="Arial" w:cs="Arial"/>
          <w:sz w:val="20"/>
          <w:szCs w:val="20"/>
        </w:rPr>
        <w:t>7</w:t>
      </w:r>
      <w:r w:rsidRPr="00E30748">
        <w:rPr>
          <w:rFonts w:ascii="Arial" w:hAnsi="Arial" w:cs="Arial"/>
          <w:sz w:val="20"/>
          <w:szCs w:val="20"/>
        </w:rPr>
        <w:t>, 201</w:t>
      </w:r>
      <w:r w:rsidR="00F95BD2" w:rsidRPr="00E30748">
        <w:rPr>
          <w:rFonts w:ascii="Arial" w:hAnsi="Arial" w:cs="Arial"/>
          <w:sz w:val="20"/>
          <w:szCs w:val="20"/>
        </w:rPr>
        <w:t>8</w:t>
      </w:r>
      <w:r w:rsidRPr="00E30748">
        <w:rPr>
          <w:rFonts w:ascii="Arial" w:hAnsi="Arial" w:cs="Arial"/>
          <w:sz w:val="20"/>
          <w:szCs w:val="20"/>
        </w:rPr>
        <w:t xml:space="preserve"> и 201</w:t>
      </w:r>
      <w:r w:rsidR="00F95BD2" w:rsidRPr="00E30748">
        <w:rPr>
          <w:rFonts w:ascii="Arial" w:hAnsi="Arial" w:cs="Arial"/>
          <w:sz w:val="20"/>
          <w:szCs w:val="20"/>
        </w:rPr>
        <w:t>9</w:t>
      </w:r>
      <w:r w:rsidRPr="00E30748">
        <w:rPr>
          <w:rFonts w:ascii="Arial" w:hAnsi="Arial" w:cs="Arial"/>
          <w:sz w:val="20"/>
          <w:szCs w:val="20"/>
        </w:rPr>
        <w:t xml:space="preserve">). В случае совместного предприятия каждый партнер должен </w:t>
      </w:r>
      <w:r w:rsidR="003E3425" w:rsidRPr="00E30748">
        <w:rPr>
          <w:rFonts w:ascii="Arial" w:hAnsi="Arial" w:cs="Arial"/>
          <w:sz w:val="20"/>
          <w:szCs w:val="20"/>
        </w:rPr>
        <w:t>иметь не менее</w:t>
      </w:r>
      <w:r w:rsidRPr="00E30748">
        <w:rPr>
          <w:rFonts w:ascii="Arial" w:hAnsi="Arial" w:cs="Arial"/>
          <w:sz w:val="20"/>
          <w:szCs w:val="20"/>
        </w:rPr>
        <w:t xml:space="preserve"> </w:t>
      </w:r>
      <w:r w:rsidR="001B773F" w:rsidRPr="00E30748">
        <w:rPr>
          <w:rFonts w:ascii="Arial" w:hAnsi="Arial" w:cs="Arial"/>
          <w:sz w:val="20"/>
          <w:szCs w:val="20"/>
        </w:rPr>
        <w:t>40</w:t>
      </w:r>
      <w:r w:rsidRPr="00E30748">
        <w:rPr>
          <w:rFonts w:ascii="Arial" w:hAnsi="Arial" w:cs="Arial"/>
          <w:sz w:val="20"/>
          <w:szCs w:val="20"/>
        </w:rPr>
        <w:t>% от среднего годового оборота,</w:t>
      </w:r>
      <w:r w:rsidR="00A34513" w:rsidRPr="00E30748">
        <w:rPr>
          <w:rFonts w:ascii="Arial" w:hAnsi="Arial" w:cs="Arial"/>
          <w:sz w:val="20"/>
          <w:szCs w:val="20"/>
        </w:rPr>
        <w:t xml:space="preserve"> </w:t>
      </w:r>
      <w:r w:rsidRPr="00E30748">
        <w:rPr>
          <w:rFonts w:ascii="Arial" w:hAnsi="Arial" w:cs="Arial"/>
          <w:sz w:val="20"/>
          <w:szCs w:val="20"/>
        </w:rPr>
        <w:t xml:space="preserve">один партнер должен </w:t>
      </w:r>
      <w:r w:rsidR="00592DAC" w:rsidRPr="00E30748">
        <w:rPr>
          <w:rFonts w:ascii="Arial" w:hAnsi="Arial" w:cs="Arial"/>
          <w:sz w:val="20"/>
          <w:szCs w:val="20"/>
        </w:rPr>
        <w:t xml:space="preserve">иметь не </w:t>
      </w:r>
      <w:r w:rsidR="00592DAC" w:rsidRPr="00E30748">
        <w:rPr>
          <w:rFonts w:ascii="Arial" w:hAnsi="Arial" w:cs="Arial"/>
          <w:sz w:val="20"/>
          <w:szCs w:val="20"/>
        </w:rPr>
        <w:lastRenderedPageBreak/>
        <w:t>менее</w:t>
      </w:r>
      <w:r w:rsidRPr="00E30748">
        <w:rPr>
          <w:rFonts w:ascii="Arial" w:hAnsi="Arial" w:cs="Arial"/>
          <w:sz w:val="20"/>
          <w:szCs w:val="20"/>
        </w:rPr>
        <w:t xml:space="preserve"> </w:t>
      </w:r>
      <w:r w:rsidR="001B773F" w:rsidRPr="00E30748">
        <w:rPr>
          <w:rFonts w:ascii="Arial" w:hAnsi="Arial" w:cs="Arial"/>
          <w:sz w:val="20"/>
          <w:szCs w:val="20"/>
        </w:rPr>
        <w:t>8</w:t>
      </w:r>
      <w:r w:rsidRPr="00E30748">
        <w:rPr>
          <w:rFonts w:ascii="Arial" w:hAnsi="Arial" w:cs="Arial"/>
          <w:sz w:val="20"/>
          <w:szCs w:val="20"/>
        </w:rPr>
        <w:t xml:space="preserve">0% от среднего годового оборота, а все партнеры вместе должны </w:t>
      </w:r>
      <w:r w:rsidR="00592DAC" w:rsidRPr="00E30748">
        <w:rPr>
          <w:rFonts w:ascii="Arial" w:hAnsi="Arial" w:cs="Arial"/>
          <w:sz w:val="20"/>
          <w:szCs w:val="20"/>
        </w:rPr>
        <w:t>иметь</w:t>
      </w:r>
      <w:r w:rsidRPr="00E30748">
        <w:rPr>
          <w:rFonts w:ascii="Arial" w:hAnsi="Arial" w:cs="Arial"/>
          <w:sz w:val="20"/>
          <w:szCs w:val="20"/>
        </w:rPr>
        <w:t xml:space="preserve"> 100% </w:t>
      </w:r>
      <w:r w:rsidR="00544AF6">
        <w:rPr>
          <w:rFonts w:ascii="Arial" w:hAnsi="Arial" w:cs="Arial"/>
          <w:sz w:val="20"/>
          <w:szCs w:val="20"/>
        </w:rPr>
        <w:br/>
      </w:r>
      <w:r w:rsidRPr="00E30748">
        <w:rPr>
          <w:rFonts w:ascii="Arial" w:hAnsi="Arial" w:cs="Arial"/>
          <w:sz w:val="20"/>
          <w:szCs w:val="20"/>
        </w:rPr>
        <w:t>от среднего годового оборота.</w:t>
      </w:r>
    </w:p>
    <w:p w14:paraId="1109A776" w14:textId="5A4926D9" w:rsidR="0089045A" w:rsidRPr="0068250E" w:rsidRDefault="00045550" w:rsidP="00E30748">
      <w:pPr>
        <w:spacing w:before="60" w:after="60"/>
        <w:ind w:left="567" w:right="7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●</w:t>
      </w:r>
      <w:r w:rsidR="0068250E">
        <w:rPr>
          <w:rFonts w:ascii="Arial" w:hAnsi="Arial" w:cs="Arial"/>
          <w:b/>
          <w:sz w:val="20"/>
          <w:szCs w:val="20"/>
        </w:rPr>
        <w:tab/>
        <w:t xml:space="preserve"> </w:t>
      </w:r>
      <w:r w:rsidR="009C0C95" w:rsidRPr="00631E0E">
        <w:rPr>
          <w:rFonts w:ascii="Arial" w:hAnsi="Arial" w:cs="Arial"/>
          <w:b/>
          <w:sz w:val="20"/>
          <w:szCs w:val="20"/>
        </w:rPr>
        <w:t>Контракты аналогичного размера и характера</w:t>
      </w:r>
      <w:r w:rsidR="009C0C95" w:rsidRPr="0068250E">
        <w:rPr>
          <w:rFonts w:ascii="Arial" w:hAnsi="Arial" w:cs="Arial"/>
          <w:b/>
          <w:sz w:val="20"/>
          <w:szCs w:val="20"/>
        </w:rPr>
        <w:t xml:space="preserve">: </w:t>
      </w:r>
      <w:r w:rsidR="009C0C95" w:rsidRPr="0068250E">
        <w:rPr>
          <w:rFonts w:ascii="Arial" w:hAnsi="Arial" w:cs="Arial"/>
          <w:sz w:val="20"/>
          <w:szCs w:val="20"/>
        </w:rPr>
        <w:t xml:space="preserve">участие в качестве подрядчика или </w:t>
      </w:r>
      <w:r w:rsidR="0089045A" w:rsidRPr="0068250E">
        <w:rPr>
          <w:rFonts w:ascii="Arial" w:hAnsi="Arial" w:cs="Arial"/>
          <w:sz w:val="20"/>
          <w:szCs w:val="20"/>
        </w:rPr>
        <w:t>партнера по совместному предприятию или субподрядчика в не менее, чем в трех (3</w:t>
      </w:r>
      <w:r w:rsidR="00C94A62" w:rsidRPr="0068250E">
        <w:rPr>
          <w:rFonts w:ascii="Arial" w:hAnsi="Arial" w:cs="Arial"/>
          <w:sz w:val="20"/>
          <w:szCs w:val="20"/>
        </w:rPr>
        <w:t>) контрактах</w:t>
      </w:r>
      <w:r w:rsidR="0089045A" w:rsidRPr="0068250E">
        <w:rPr>
          <w:rFonts w:ascii="Arial" w:hAnsi="Arial" w:cs="Arial"/>
          <w:sz w:val="20"/>
          <w:szCs w:val="20"/>
        </w:rPr>
        <w:t xml:space="preserve"> на проектирование, закупки и строительство (EPC) парогазовых установок (ПГУ</w:t>
      </w:r>
      <w:r w:rsidR="00007793" w:rsidRPr="0068250E">
        <w:rPr>
          <w:rFonts w:ascii="Arial" w:hAnsi="Arial" w:cs="Arial"/>
          <w:sz w:val="20"/>
          <w:szCs w:val="20"/>
        </w:rPr>
        <w:t>), и</w:t>
      </w:r>
      <w:r w:rsidR="0089045A" w:rsidRPr="0068250E">
        <w:rPr>
          <w:rFonts w:ascii="Arial" w:hAnsi="Arial" w:cs="Arial"/>
          <w:sz w:val="20"/>
          <w:szCs w:val="20"/>
        </w:rPr>
        <w:t xml:space="preserve"> которые были успешно или существенно зав</w:t>
      </w:r>
      <w:r w:rsidR="00E30748" w:rsidRPr="0068250E">
        <w:rPr>
          <w:rFonts w:ascii="Arial" w:hAnsi="Arial" w:cs="Arial"/>
          <w:sz w:val="20"/>
          <w:szCs w:val="20"/>
        </w:rPr>
        <w:t>ершены за последние десять (10)</w:t>
      </w:r>
      <w:r w:rsidR="00B343F3" w:rsidRPr="0068250E">
        <w:rPr>
          <w:rFonts w:ascii="Arial" w:hAnsi="Arial" w:cs="Arial"/>
          <w:sz w:val="20"/>
          <w:szCs w:val="20"/>
        </w:rPr>
        <w:t xml:space="preserve"> </w:t>
      </w:r>
      <w:r w:rsidR="0089045A" w:rsidRPr="0068250E">
        <w:rPr>
          <w:rFonts w:ascii="Arial" w:hAnsi="Arial" w:cs="Arial"/>
          <w:sz w:val="20"/>
          <w:szCs w:val="20"/>
        </w:rPr>
        <w:t>лет до истечения срока подачи предложений и аналогичны предлагаемому контракту, где доля участия Претендента превышает</w:t>
      </w:r>
      <w:r w:rsidR="0089045A" w:rsidRPr="0068250E">
        <w:rPr>
          <w:rFonts w:ascii="Arial" w:hAnsi="Arial" w:cs="Arial"/>
          <w:b/>
          <w:sz w:val="20"/>
          <w:szCs w:val="20"/>
        </w:rPr>
        <w:t xml:space="preserve"> </w:t>
      </w:r>
      <w:r w:rsidR="0089045A" w:rsidRPr="0068250E">
        <w:rPr>
          <w:rFonts w:ascii="Arial" w:hAnsi="Arial" w:cs="Arial"/>
          <w:sz w:val="20"/>
          <w:szCs w:val="20"/>
        </w:rPr>
        <w:t>600 миллионов долларов США</w:t>
      </w:r>
      <w:r w:rsidR="00AB39CC" w:rsidRPr="0068250E">
        <w:rPr>
          <w:rFonts w:ascii="Arial" w:hAnsi="Arial" w:cs="Arial"/>
          <w:sz w:val="20"/>
          <w:szCs w:val="20"/>
        </w:rPr>
        <w:t xml:space="preserve"> </w:t>
      </w:r>
      <w:r w:rsidR="00AB39CC" w:rsidRPr="00AB39CC">
        <w:rPr>
          <w:rFonts w:ascii="Arial" w:hAnsi="Arial" w:cs="Arial"/>
          <w:b/>
          <w:sz w:val="20"/>
          <w:szCs w:val="20"/>
        </w:rPr>
        <w:t>по каждому контракту</w:t>
      </w:r>
      <w:r w:rsidR="0089045A" w:rsidRPr="0068250E">
        <w:rPr>
          <w:rFonts w:ascii="Arial" w:hAnsi="Arial" w:cs="Arial"/>
          <w:b/>
          <w:sz w:val="20"/>
          <w:szCs w:val="20"/>
        </w:rPr>
        <w:t xml:space="preserve">. </w:t>
      </w:r>
      <w:r w:rsidR="0089045A" w:rsidRPr="0068250E">
        <w:rPr>
          <w:rFonts w:ascii="Arial" w:hAnsi="Arial" w:cs="Arial"/>
          <w:sz w:val="20"/>
          <w:szCs w:val="20"/>
        </w:rPr>
        <w:t>Сходство участия Участника должно основываться на следующих критериях:</w:t>
      </w:r>
    </w:p>
    <w:p w14:paraId="3A6A0301" w14:textId="2A3CFCDA" w:rsidR="0089045A" w:rsidRPr="008118B8" w:rsidRDefault="0089045A" w:rsidP="00007793">
      <w:pPr>
        <w:spacing w:before="60" w:after="60"/>
        <w:ind w:left="567" w:right="72"/>
        <w:jc w:val="both"/>
        <w:rPr>
          <w:rFonts w:ascii="Arial" w:hAnsi="Arial" w:cs="Arial"/>
          <w:sz w:val="20"/>
          <w:szCs w:val="20"/>
        </w:rPr>
      </w:pPr>
      <w:r w:rsidRPr="008118B8">
        <w:rPr>
          <w:rFonts w:ascii="Arial" w:hAnsi="Arial" w:cs="Arial"/>
          <w:sz w:val="20"/>
          <w:szCs w:val="20"/>
        </w:rPr>
        <w:t>(i)</w:t>
      </w:r>
      <w:r w:rsidRPr="008118B8">
        <w:rPr>
          <w:rFonts w:ascii="Arial" w:hAnsi="Arial" w:cs="Arial"/>
          <w:sz w:val="20"/>
          <w:szCs w:val="20"/>
        </w:rPr>
        <w:tab/>
        <w:t>По крайней мере два (2) контракта должны быть выполнены для блок</w:t>
      </w:r>
      <w:r w:rsidR="001B773F">
        <w:rPr>
          <w:rFonts w:ascii="Arial" w:hAnsi="Arial" w:cs="Arial"/>
          <w:sz w:val="20"/>
          <w:szCs w:val="20"/>
        </w:rPr>
        <w:t>ов</w:t>
      </w:r>
      <w:r w:rsidRPr="008118B8">
        <w:rPr>
          <w:rFonts w:ascii="Arial" w:hAnsi="Arial" w:cs="Arial"/>
          <w:sz w:val="20"/>
          <w:szCs w:val="20"/>
        </w:rPr>
        <w:t xml:space="preserve"> ПГУ </w:t>
      </w:r>
      <w:r w:rsidR="00544AF6">
        <w:rPr>
          <w:rFonts w:ascii="Arial" w:hAnsi="Arial" w:cs="Arial"/>
          <w:sz w:val="20"/>
          <w:szCs w:val="20"/>
        </w:rPr>
        <w:br/>
      </w:r>
      <w:r w:rsidRPr="008118B8">
        <w:rPr>
          <w:rFonts w:ascii="Arial" w:hAnsi="Arial" w:cs="Arial"/>
          <w:sz w:val="20"/>
          <w:szCs w:val="20"/>
        </w:rPr>
        <w:t>с выходной мощностью не менее 400 МВт;</w:t>
      </w:r>
    </w:p>
    <w:p w14:paraId="10020C7E" w14:textId="4D7D1D82" w:rsidR="0089045A" w:rsidRPr="008118B8" w:rsidRDefault="0089045A" w:rsidP="00007793">
      <w:pPr>
        <w:spacing w:before="60" w:after="60"/>
        <w:ind w:left="567" w:right="72"/>
        <w:jc w:val="both"/>
        <w:rPr>
          <w:rFonts w:ascii="Arial" w:hAnsi="Arial" w:cs="Arial"/>
          <w:sz w:val="20"/>
          <w:szCs w:val="20"/>
        </w:rPr>
      </w:pPr>
      <w:r w:rsidRPr="008118B8" w:rsidDel="00EA36AF">
        <w:rPr>
          <w:rFonts w:ascii="Arial" w:hAnsi="Arial" w:cs="Arial"/>
          <w:sz w:val="20"/>
          <w:szCs w:val="20"/>
        </w:rPr>
        <w:t xml:space="preserve"> </w:t>
      </w:r>
      <w:r w:rsidRPr="008118B8">
        <w:rPr>
          <w:rFonts w:ascii="Arial" w:hAnsi="Arial" w:cs="Arial"/>
          <w:sz w:val="20"/>
          <w:szCs w:val="20"/>
        </w:rPr>
        <w:t>(</w:t>
      </w:r>
      <w:proofErr w:type="spellStart"/>
      <w:r w:rsidRPr="008118B8">
        <w:rPr>
          <w:rFonts w:ascii="Arial" w:hAnsi="Arial" w:cs="Arial"/>
          <w:sz w:val="20"/>
          <w:szCs w:val="20"/>
        </w:rPr>
        <w:t>ii</w:t>
      </w:r>
      <w:proofErr w:type="spellEnd"/>
      <w:r w:rsidRPr="008118B8">
        <w:rPr>
          <w:rFonts w:ascii="Arial" w:hAnsi="Arial" w:cs="Arial"/>
          <w:sz w:val="20"/>
          <w:szCs w:val="20"/>
        </w:rPr>
        <w:t>)</w:t>
      </w:r>
      <w:r w:rsidRPr="008118B8">
        <w:rPr>
          <w:rFonts w:ascii="Arial" w:hAnsi="Arial" w:cs="Arial"/>
          <w:sz w:val="20"/>
          <w:szCs w:val="20"/>
        </w:rPr>
        <w:tab/>
        <w:t xml:space="preserve">По меньшей мере, один (1) контракт должен быть завершен и </w:t>
      </w:r>
      <w:r w:rsidR="001B773F">
        <w:rPr>
          <w:rFonts w:ascii="Arial" w:hAnsi="Arial" w:cs="Arial"/>
          <w:sz w:val="20"/>
          <w:szCs w:val="20"/>
        </w:rPr>
        <w:t>достигнута</w:t>
      </w:r>
      <w:r w:rsidRPr="008118B8">
        <w:rPr>
          <w:rFonts w:ascii="Arial" w:hAnsi="Arial" w:cs="Arial"/>
          <w:sz w:val="20"/>
          <w:szCs w:val="20"/>
        </w:rPr>
        <w:t xml:space="preserve"> наработка не менее 24 000 часов успешной работы (при загрузке более 90%) до крайнего срока подачи предложений</w:t>
      </w:r>
    </w:p>
    <w:p w14:paraId="39A5EA0F" w14:textId="078B2370" w:rsidR="00A82AD6" w:rsidRDefault="0089045A" w:rsidP="008C2CB5">
      <w:pPr>
        <w:pStyle w:val="a4"/>
        <w:spacing w:after="0"/>
        <w:ind w:left="567"/>
        <w:jc w:val="both"/>
        <w:rPr>
          <w:rFonts w:ascii="Arial" w:hAnsi="Arial" w:cs="Arial"/>
          <w:sz w:val="20"/>
          <w:szCs w:val="20"/>
        </w:rPr>
      </w:pPr>
      <w:r w:rsidRPr="008118B8">
        <w:rPr>
          <w:rFonts w:ascii="Arial" w:hAnsi="Arial" w:cs="Arial"/>
          <w:sz w:val="20"/>
          <w:szCs w:val="20"/>
        </w:rPr>
        <w:t>(</w:t>
      </w:r>
      <w:proofErr w:type="spellStart"/>
      <w:r w:rsidRPr="008118B8">
        <w:rPr>
          <w:rFonts w:ascii="Arial" w:hAnsi="Arial" w:cs="Arial"/>
          <w:sz w:val="20"/>
          <w:szCs w:val="20"/>
        </w:rPr>
        <w:t>iii</w:t>
      </w:r>
      <w:proofErr w:type="spellEnd"/>
      <w:r w:rsidRPr="008118B8">
        <w:rPr>
          <w:rFonts w:ascii="Arial" w:hAnsi="Arial" w:cs="Arial"/>
          <w:sz w:val="20"/>
          <w:szCs w:val="20"/>
        </w:rPr>
        <w:t>)</w:t>
      </w:r>
      <w:r w:rsidR="00D22C8C">
        <w:rPr>
          <w:rFonts w:ascii="Arial" w:hAnsi="Arial" w:cs="Arial"/>
          <w:sz w:val="20"/>
          <w:szCs w:val="20"/>
        </w:rPr>
        <w:tab/>
      </w:r>
      <w:r w:rsidRPr="008118B8">
        <w:rPr>
          <w:rFonts w:ascii="Arial" w:hAnsi="Arial" w:cs="Arial"/>
          <w:sz w:val="20"/>
          <w:szCs w:val="20"/>
        </w:rPr>
        <w:t>Один (1) контракт должен был быть заключен за пределами страны, в которой находится участник тендера.</w:t>
      </w:r>
    </w:p>
    <w:p w14:paraId="7FDB340F" w14:textId="77777777" w:rsidR="00D22C8C" w:rsidRPr="00053E97" w:rsidRDefault="00D22C8C" w:rsidP="00053E9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D110257" w14:textId="44ECA221" w:rsidR="00A82AD6" w:rsidRPr="00631E0E" w:rsidRDefault="001B773F" w:rsidP="00007793">
      <w:pPr>
        <w:pStyle w:val="a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Более подробно к</w:t>
      </w:r>
      <w:r w:rsidR="00A82AD6" w:rsidRPr="00631E0E">
        <w:rPr>
          <w:rFonts w:ascii="Arial" w:hAnsi="Arial" w:cs="Arial"/>
          <w:sz w:val="20"/>
          <w:szCs w:val="20"/>
        </w:rPr>
        <w:t>валификационные критерии описаны в тендерно</w:t>
      </w:r>
      <w:r w:rsidR="0068250E">
        <w:rPr>
          <w:rFonts w:ascii="Arial" w:hAnsi="Arial" w:cs="Arial"/>
          <w:sz w:val="20"/>
          <w:szCs w:val="20"/>
        </w:rPr>
        <w:t>й</w:t>
      </w:r>
      <w:r w:rsidR="00A82AD6" w:rsidRPr="00631E0E">
        <w:rPr>
          <w:rFonts w:ascii="Arial" w:hAnsi="Arial" w:cs="Arial"/>
          <w:sz w:val="20"/>
          <w:szCs w:val="20"/>
        </w:rPr>
        <w:t xml:space="preserve"> документ</w:t>
      </w:r>
      <w:r w:rsidR="0068250E">
        <w:rPr>
          <w:rFonts w:ascii="Arial" w:hAnsi="Arial" w:cs="Arial"/>
          <w:sz w:val="20"/>
          <w:szCs w:val="20"/>
        </w:rPr>
        <w:t>ации</w:t>
      </w:r>
      <w:r w:rsidR="00A82AD6" w:rsidRPr="00631E0E">
        <w:rPr>
          <w:rFonts w:ascii="Arial" w:hAnsi="Arial" w:cs="Arial"/>
          <w:sz w:val="20"/>
          <w:szCs w:val="20"/>
        </w:rPr>
        <w:t>.</w:t>
      </w:r>
    </w:p>
    <w:p w14:paraId="009382A0" w14:textId="77777777" w:rsidR="00A82AD6" w:rsidRPr="00053E97" w:rsidRDefault="00A82AD6" w:rsidP="00053E9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06DE63" w14:textId="77777777" w:rsidR="00A82AD6" w:rsidRPr="00631E0E" w:rsidRDefault="00A82AD6" w:rsidP="008B4C49">
      <w:pPr>
        <w:pStyle w:val="a4"/>
        <w:numPr>
          <w:ilvl w:val="0"/>
          <w:numId w:val="1"/>
        </w:numPr>
        <w:ind w:left="567" w:hanging="294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>Для получения дополнительной информации и ознакомления с тендерной документацией участникам торгов следует обратиться:</w:t>
      </w:r>
    </w:p>
    <w:p w14:paraId="408E4087" w14:textId="77777777" w:rsidR="00A82AD6" w:rsidRPr="00053E97" w:rsidRDefault="00A82AD6" w:rsidP="00053E9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513B54E1" w14:textId="13147441" w:rsidR="003C1A20" w:rsidRPr="00631E0E" w:rsidRDefault="00A34513" w:rsidP="00FB5F10">
      <w:pPr>
        <w:pStyle w:val="a4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>Адресат</w:t>
      </w:r>
      <w:r w:rsidR="00A82AD6" w:rsidRPr="00631E0E">
        <w:rPr>
          <w:rFonts w:ascii="Arial" w:hAnsi="Arial" w:cs="Arial"/>
          <w:sz w:val="20"/>
          <w:szCs w:val="20"/>
        </w:rPr>
        <w:t xml:space="preserve">: Руководитель </w:t>
      </w:r>
      <w:r w:rsidR="00621CA6" w:rsidRPr="00631E0E">
        <w:rPr>
          <w:rFonts w:ascii="Arial" w:hAnsi="Arial" w:cs="Arial"/>
          <w:sz w:val="20"/>
          <w:szCs w:val="20"/>
        </w:rPr>
        <w:t xml:space="preserve">ГРП </w:t>
      </w:r>
    </w:p>
    <w:p w14:paraId="6C34284F" w14:textId="133F7813" w:rsidR="00A82AD6" w:rsidRDefault="00311EB1" w:rsidP="00053E97">
      <w:pPr>
        <w:pStyle w:val="a4"/>
        <w:spacing w:after="0"/>
        <w:ind w:left="1428"/>
        <w:jc w:val="both"/>
        <w:rPr>
          <w:rFonts w:ascii="Arial" w:hAnsi="Arial" w:cs="Arial"/>
          <w:sz w:val="20"/>
          <w:szCs w:val="20"/>
        </w:rPr>
      </w:pPr>
      <w:r w:rsidRPr="00311EB1">
        <w:rPr>
          <w:rFonts w:ascii="Arial" w:hAnsi="Arial" w:cs="Arial"/>
          <w:sz w:val="20"/>
          <w:szCs w:val="20"/>
        </w:rPr>
        <w:t>Расширение Талимарджанской тепловой электростанции со строительством</w:t>
      </w:r>
      <w:r w:rsidR="003F3018">
        <w:rPr>
          <w:rFonts w:ascii="Arial" w:hAnsi="Arial" w:cs="Arial"/>
          <w:sz w:val="20"/>
          <w:szCs w:val="20"/>
          <w:lang w:val="uz-Cyrl-UZ"/>
        </w:rPr>
        <w:t xml:space="preserve"> </w:t>
      </w:r>
      <w:r w:rsidRPr="00311EB1">
        <w:rPr>
          <w:rFonts w:ascii="Arial" w:hAnsi="Arial" w:cs="Arial"/>
          <w:sz w:val="20"/>
          <w:szCs w:val="20"/>
        </w:rPr>
        <w:t>очередных двух парогазовых установок общей мощностью не менее 900 МВт</w:t>
      </w:r>
    </w:p>
    <w:p w14:paraId="04EE2090" w14:textId="77777777" w:rsidR="00053E97" w:rsidRPr="00053E97" w:rsidRDefault="00053E97" w:rsidP="00053E9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7FB401C" w14:textId="77777777" w:rsidR="00A82AD6" w:rsidRPr="00631E0E" w:rsidRDefault="00A82AD6" w:rsidP="00A34513">
      <w:pPr>
        <w:pStyle w:val="a4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 xml:space="preserve">Адрес: </w:t>
      </w:r>
      <w:proofErr w:type="spellStart"/>
      <w:r w:rsidR="00251D33" w:rsidRPr="00631E0E">
        <w:rPr>
          <w:rFonts w:ascii="Arial" w:hAnsi="Arial" w:cs="Arial"/>
          <w:sz w:val="20"/>
          <w:szCs w:val="20"/>
        </w:rPr>
        <w:t>Истиклол</w:t>
      </w:r>
      <w:proofErr w:type="spellEnd"/>
      <w:r w:rsidR="00251D33" w:rsidRPr="00631E0E">
        <w:rPr>
          <w:rFonts w:ascii="Arial" w:hAnsi="Arial" w:cs="Arial"/>
          <w:sz w:val="20"/>
          <w:szCs w:val="20"/>
        </w:rPr>
        <w:t xml:space="preserve"> </w:t>
      </w:r>
      <w:r w:rsidRPr="00631E0E">
        <w:rPr>
          <w:rFonts w:ascii="Arial" w:hAnsi="Arial" w:cs="Arial"/>
          <w:sz w:val="20"/>
          <w:szCs w:val="20"/>
        </w:rPr>
        <w:t>улица, 6</w:t>
      </w:r>
    </w:p>
    <w:p w14:paraId="6CD72ABE" w14:textId="510A3C4F" w:rsidR="00A82AD6" w:rsidRPr="00631E0E" w:rsidRDefault="00A82AD6" w:rsidP="00A34513">
      <w:pPr>
        <w:pStyle w:val="a4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 xml:space="preserve">Этаж / номер </w:t>
      </w:r>
      <w:r w:rsidRPr="001A169A">
        <w:rPr>
          <w:rFonts w:ascii="Arial" w:hAnsi="Arial" w:cs="Arial"/>
          <w:sz w:val="20"/>
          <w:szCs w:val="20"/>
        </w:rPr>
        <w:t xml:space="preserve">комнаты: </w:t>
      </w:r>
      <w:r w:rsidR="00CE55A3" w:rsidRPr="001A169A">
        <w:rPr>
          <w:rFonts w:ascii="Arial" w:hAnsi="Arial" w:cs="Arial"/>
          <w:sz w:val="20"/>
          <w:szCs w:val="20"/>
        </w:rPr>
        <w:t>3</w:t>
      </w:r>
      <w:r w:rsidRPr="001A169A">
        <w:rPr>
          <w:rFonts w:ascii="Arial" w:hAnsi="Arial" w:cs="Arial"/>
          <w:sz w:val="20"/>
          <w:szCs w:val="20"/>
        </w:rPr>
        <w:t xml:space="preserve">10, </w:t>
      </w:r>
      <w:r w:rsidR="00C9501E" w:rsidRPr="001A169A">
        <w:rPr>
          <w:rFonts w:ascii="Arial" w:hAnsi="Arial" w:cs="Arial"/>
          <w:sz w:val="20"/>
          <w:szCs w:val="20"/>
        </w:rPr>
        <w:t xml:space="preserve">здание </w:t>
      </w:r>
      <w:proofErr w:type="spellStart"/>
      <w:r w:rsidR="001F43AA" w:rsidRPr="001A169A">
        <w:rPr>
          <w:rFonts w:ascii="Arial" w:hAnsi="Arial" w:cs="Arial"/>
          <w:sz w:val="20"/>
          <w:szCs w:val="20"/>
        </w:rPr>
        <w:t>Узэнергосозлаш</w:t>
      </w:r>
      <w:proofErr w:type="spellEnd"/>
      <w:r w:rsidR="001F43AA" w:rsidRPr="001A169A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C9501E" w:rsidRPr="001A169A">
        <w:rPr>
          <w:rFonts w:ascii="Arial" w:hAnsi="Arial" w:cs="Arial"/>
          <w:sz w:val="20"/>
          <w:szCs w:val="20"/>
        </w:rPr>
        <w:t>Энерго</w:t>
      </w:r>
      <w:r w:rsidRPr="001A169A">
        <w:rPr>
          <w:rFonts w:ascii="Arial" w:hAnsi="Arial" w:cs="Arial"/>
          <w:sz w:val="20"/>
          <w:szCs w:val="20"/>
        </w:rPr>
        <w:t>Импекс</w:t>
      </w:r>
      <w:proofErr w:type="spellEnd"/>
      <w:r w:rsidR="001F43AA" w:rsidRPr="001A169A">
        <w:rPr>
          <w:rFonts w:ascii="Arial" w:hAnsi="Arial" w:cs="Arial"/>
          <w:sz w:val="20"/>
          <w:szCs w:val="20"/>
        </w:rPr>
        <w:t>)</w:t>
      </w:r>
      <w:r w:rsidRPr="001A169A">
        <w:rPr>
          <w:rFonts w:ascii="Arial" w:hAnsi="Arial" w:cs="Arial"/>
          <w:sz w:val="20"/>
          <w:szCs w:val="20"/>
        </w:rPr>
        <w:t>,</w:t>
      </w:r>
      <w:r w:rsidRPr="00631E0E">
        <w:rPr>
          <w:rFonts w:ascii="Arial" w:hAnsi="Arial" w:cs="Arial"/>
          <w:sz w:val="20"/>
          <w:szCs w:val="20"/>
        </w:rPr>
        <w:t xml:space="preserve"> </w:t>
      </w:r>
    </w:p>
    <w:p w14:paraId="158F9A2F" w14:textId="5FFA9CC1" w:rsidR="00A82AD6" w:rsidRPr="00631E0E" w:rsidRDefault="00C945DC" w:rsidP="00A34513">
      <w:pPr>
        <w:pStyle w:val="a4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>Г</w:t>
      </w:r>
      <w:r w:rsidR="00A82AD6" w:rsidRPr="00631E0E">
        <w:rPr>
          <w:rFonts w:ascii="Arial" w:hAnsi="Arial" w:cs="Arial"/>
          <w:sz w:val="20"/>
          <w:szCs w:val="20"/>
        </w:rPr>
        <w:t>ород</w:t>
      </w:r>
      <w:r w:rsidRPr="002F75A2">
        <w:rPr>
          <w:rFonts w:ascii="Arial" w:hAnsi="Arial" w:cs="Arial"/>
          <w:sz w:val="20"/>
          <w:szCs w:val="20"/>
        </w:rPr>
        <w:t>:</w:t>
      </w:r>
      <w:r w:rsidR="00A82AD6" w:rsidRPr="00631E0E">
        <w:rPr>
          <w:rFonts w:ascii="Arial" w:hAnsi="Arial" w:cs="Arial"/>
          <w:sz w:val="20"/>
          <w:szCs w:val="20"/>
        </w:rPr>
        <w:t xml:space="preserve"> Ташкент </w:t>
      </w:r>
    </w:p>
    <w:p w14:paraId="411ACAED" w14:textId="77777777" w:rsidR="00A82AD6" w:rsidRPr="00631E0E" w:rsidRDefault="00A82AD6" w:rsidP="00A34513">
      <w:pPr>
        <w:pStyle w:val="a4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>Почтовый индекс: 100000</w:t>
      </w:r>
    </w:p>
    <w:p w14:paraId="3BE7B55F" w14:textId="77777777" w:rsidR="00A82AD6" w:rsidRPr="00631E0E" w:rsidRDefault="00A82AD6" w:rsidP="00A34513">
      <w:pPr>
        <w:pStyle w:val="a4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>Страна: Республика Узбекистан</w:t>
      </w:r>
    </w:p>
    <w:p w14:paraId="4325DE18" w14:textId="77777777" w:rsidR="00A82AD6" w:rsidRPr="00631E0E" w:rsidRDefault="00A82AD6" w:rsidP="00A34513">
      <w:pPr>
        <w:pStyle w:val="a4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 xml:space="preserve">Телефон: </w:t>
      </w:r>
      <w:r w:rsidR="00C9501E" w:rsidRPr="00631E0E">
        <w:rPr>
          <w:rFonts w:ascii="Arial" w:hAnsi="Arial" w:cs="Arial"/>
          <w:sz w:val="20"/>
          <w:szCs w:val="20"/>
        </w:rPr>
        <w:t>(+ 99871) 233 3498/ (+99891) 4577090</w:t>
      </w:r>
    </w:p>
    <w:p w14:paraId="1EC61DBB" w14:textId="77777777" w:rsidR="00A82AD6" w:rsidRPr="00631E0E" w:rsidRDefault="00A82AD6" w:rsidP="00A34513">
      <w:pPr>
        <w:pStyle w:val="a4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 xml:space="preserve">Факс: (+99871) </w:t>
      </w:r>
      <w:r w:rsidR="00C9501E" w:rsidRPr="00631E0E">
        <w:rPr>
          <w:rFonts w:ascii="Arial" w:hAnsi="Arial" w:cs="Arial"/>
          <w:sz w:val="20"/>
          <w:szCs w:val="20"/>
        </w:rPr>
        <w:t>2331690</w:t>
      </w:r>
    </w:p>
    <w:p w14:paraId="316F4EB3" w14:textId="77777777" w:rsidR="00A82AD6" w:rsidRPr="00631E0E" w:rsidRDefault="00A82AD6" w:rsidP="00D55F03">
      <w:pPr>
        <w:pStyle w:val="a4"/>
        <w:spacing w:after="0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 xml:space="preserve">Адрес электронной почты: </w:t>
      </w:r>
      <w:hyperlink r:id="rId6" w:history="1">
        <w:r w:rsidRPr="00631E0E">
          <w:rPr>
            <w:rStyle w:val="a5"/>
            <w:rFonts w:ascii="Arial" w:hAnsi="Arial" w:cs="Arial"/>
            <w:sz w:val="20"/>
            <w:szCs w:val="20"/>
          </w:rPr>
          <w:t>pmutpp2p@gmail.com</w:t>
        </w:r>
      </w:hyperlink>
    </w:p>
    <w:p w14:paraId="162AF29C" w14:textId="77777777" w:rsidR="00A82AD6" w:rsidRPr="00053E97" w:rsidRDefault="00A82AD6" w:rsidP="00053E9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EA7136D" w14:textId="4A63ECBD" w:rsidR="00C15812" w:rsidRPr="00150A1D" w:rsidRDefault="00251D33" w:rsidP="008B4C49">
      <w:pPr>
        <w:pStyle w:val="a4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 xml:space="preserve">Для </w:t>
      </w:r>
      <w:r w:rsidR="00A82AD6" w:rsidRPr="00631E0E">
        <w:rPr>
          <w:rFonts w:ascii="Arial" w:hAnsi="Arial" w:cs="Arial"/>
          <w:sz w:val="20"/>
          <w:szCs w:val="20"/>
        </w:rPr>
        <w:t>приобрет</w:t>
      </w:r>
      <w:r w:rsidRPr="00631E0E">
        <w:rPr>
          <w:rFonts w:ascii="Arial" w:hAnsi="Arial" w:cs="Arial"/>
          <w:sz w:val="20"/>
          <w:szCs w:val="20"/>
        </w:rPr>
        <w:t xml:space="preserve">ения </w:t>
      </w:r>
      <w:r w:rsidR="00A82AD6" w:rsidRPr="00631E0E">
        <w:rPr>
          <w:rFonts w:ascii="Arial" w:hAnsi="Arial" w:cs="Arial"/>
          <w:sz w:val="20"/>
          <w:szCs w:val="20"/>
        </w:rPr>
        <w:t>тендерн</w:t>
      </w:r>
      <w:r w:rsidRPr="00631E0E">
        <w:rPr>
          <w:rFonts w:ascii="Arial" w:hAnsi="Arial" w:cs="Arial"/>
          <w:sz w:val="20"/>
          <w:szCs w:val="20"/>
        </w:rPr>
        <w:t>ой</w:t>
      </w:r>
      <w:r w:rsidR="00A82AD6" w:rsidRPr="00631E0E">
        <w:rPr>
          <w:rFonts w:ascii="Arial" w:hAnsi="Arial" w:cs="Arial"/>
          <w:sz w:val="20"/>
          <w:szCs w:val="20"/>
        </w:rPr>
        <w:t xml:space="preserve"> документаци</w:t>
      </w:r>
      <w:r w:rsidRPr="00631E0E">
        <w:rPr>
          <w:rFonts w:ascii="Arial" w:hAnsi="Arial" w:cs="Arial"/>
          <w:sz w:val="20"/>
          <w:szCs w:val="20"/>
        </w:rPr>
        <w:t>и</w:t>
      </w:r>
      <w:r w:rsidR="00A82AD6" w:rsidRPr="00631E0E">
        <w:rPr>
          <w:rFonts w:ascii="Arial" w:hAnsi="Arial" w:cs="Arial"/>
          <w:sz w:val="20"/>
          <w:szCs w:val="20"/>
        </w:rPr>
        <w:t xml:space="preserve"> на английском языке, правомочные участники торгов должны:</w:t>
      </w:r>
    </w:p>
    <w:p w14:paraId="4FCB8DF9" w14:textId="498512AA" w:rsidR="00C15812" w:rsidRPr="003E5AC6" w:rsidRDefault="00150A1D" w:rsidP="003C1B93">
      <w:pPr>
        <w:pStyle w:val="a4"/>
        <w:numPr>
          <w:ilvl w:val="0"/>
          <w:numId w:val="5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5AC6">
        <w:rPr>
          <w:rFonts w:ascii="Arial" w:hAnsi="Arial" w:cs="Arial"/>
          <w:sz w:val="20"/>
          <w:szCs w:val="20"/>
        </w:rPr>
        <w:t>(i</w:t>
      </w:r>
      <w:r w:rsidR="00C15812" w:rsidRPr="003E5AC6">
        <w:rPr>
          <w:rFonts w:ascii="Arial" w:hAnsi="Arial" w:cs="Arial"/>
          <w:sz w:val="20"/>
          <w:szCs w:val="20"/>
        </w:rPr>
        <w:t xml:space="preserve">) </w:t>
      </w:r>
      <w:r w:rsidR="004E2422" w:rsidRPr="003E5AC6">
        <w:rPr>
          <w:rFonts w:ascii="Arial" w:hAnsi="Arial" w:cs="Arial"/>
          <w:sz w:val="20"/>
          <w:szCs w:val="20"/>
          <w:lang w:val="uz-Cyrl-UZ"/>
        </w:rPr>
        <w:t xml:space="preserve"> </w:t>
      </w:r>
      <w:r w:rsidR="00C15812" w:rsidRPr="003E5AC6">
        <w:rPr>
          <w:rFonts w:ascii="Arial" w:hAnsi="Arial" w:cs="Arial"/>
          <w:sz w:val="20"/>
          <w:szCs w:val="20"/>
        </w:rPr>
        <w:t>Уплатить невозмещаемый сбор в размере 500 долларов США или эквивалентную сумму в национальной валюте по курсу Центрального Банка Республики Узбекистан на день оплаты банковским переводом на следующий счет АО «</w:t>
      </w:r>
      <w:proofErr w:type="spellStart"/>
      <w:r w:rsidR="00C15812" w:rsidRPr="003E5AC6">
        <w:rPr>
          <w:rFonts w:ascii="Arial" w:hAnsi="Arial" w:cs="Arial"/>
          <w:sz w:val="20"/>
          <w:szCs w:val="20"/>
        </w:rPr>
        <w:t>Талимаржанская</w:t>
      </w:r>
      <w:proofErr w:type="spellEnd"/>
      <w:r w:rsidR="00C15812" w:rsidRPr="003E5AC6">
        <w:rPr>
          <w:rFonts w:ascii="Arial" w:hAnsi="Arial" w:cs="Arial"/>
          <w:sz w:val="20"/>
          <w:szCs w:val="20"/>
        </w:rPr>
        <w:t xml:space="preserve"> ТЭС»: Идентификационный номер налогоплательщика</w:t>
      </w:r>
      <w:r w:rsidR="00440C3A" w:rsidRPr="003E5AC6">
        <w:rPr>
          <w:rFonts w:ascii="Arial" w:hAnsi="Arial" w:cs="Arial"/>
          <w:sz w:val="20"/>
          <w:szCs w:val="20"/>
        </w:rPr>
        <w:t xml:space="preserve"> </w:t>
      </w:r>
      <w:r w:rsidR="00C15812" w:rsidRPr="003E5AC6">
        <w:rPr>
          <w:rFonts w:ascii="Arial" w:hAnsi="Arial" w:cs="Arial"/>
          <w:sz w:val="20"/>
          <w:szCs w:val="20"/>
        </w:rPr>
        <w:t>201 284979:</w:t>
      </w:r>
    </w:p>
    <w:p w14:paraId="1545853A" w14:textId="77777777" w:rsidR="00C15812" w:rsidRPr="00053E97" w:rsidRDefault="00C15812" w:rsidP="00053E9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F126B03" w14:textId="18F54F1C" w:rsidR="00C15812" w:rsidRDefault="002C2B6D" w:rsidP="00D55F03">
      <w:pPr>
        <w:pStyle w:val="a4"/>
        <w:spacing w:after="0"/>
        <w:ind w:left="144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50A1D">
        <w:rPr>
          <w:rFonts w:ascii="Arial" w:hAnsi="Arial" w:cs="Arial"/>
          <w:b/>
          <w:bCs/>
          <w:sz w:val="20"/>
          <w:szCs w:val="20"/>
          <w:u w:val="single"/>
        </w:rPr>
        <w:t>Расчетны</w:t>
      </w:r>
      <w:r w:rsidR="00813E4D" w:rsidRPr="00150A1D">
        <w:rPr>
          <w:rFonts w:ascii="Arial" w:hAnsi="Arial" w:cs="Arial"/>
          <w:b/>
          <w:bCs/>
          <w:sz w:val="20"/>
          <w:szCs w:val="20"/>
          <w:u w:val="single"/>
        </w:rPr>
        <w:t>е</w:t>
      </w:r>
      <w:r w:rsidRPr="00150A1D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15812" w:rsidRPr="00150A1D">
        <w:rPr>
          <w:rFonts w:ascii="Arial" w:hAnsi="Arial" w:cs="Arial"/>
          <w:b/>
          <w:bCs/>
          <w:sz w:val="20"/>
          <w:szCs w:val="20"/>
          <w:u w:val="single"/>
        </w:rPr>
        <w:t>счет</w:t>
      </w:r>
      <w:r w:rsidR="00813E4D" w:rsidRPr="00150A1D">
        <w:rPr>
          <w:rFonts w:ascii="Arial" w:hAnsi="Arial" w:cs="Arial"/>
          <w:b/>
          <w:bCs/>
          <w:sz w:val="20"/>
          <w:szCs w:val="20"/>
          <w:u w:val="single"/>
        </w:rPr>
        <w:t>а</w:t>
      </w:r>
      <w:r w:rsidR="00C15812" w:rsidRPr="00150A1D">
        <w:rPr>
          <w:rFonts w:ascii="Arial" w:hAnsi="Arial" w:cs="Arial"/>
          <w:b/>
          <w:bCs/>
          <w:sz w:val="20"/>
          <w:szCs w:val="20"/>
          <w:u w:val="single"/>
        </w:rPr>
        <w:t xml:space="preserve"> в иностранной валюте</w:t>
      </w:r>
    </w:p>
    <w:p w14:paraId="40D7B0C7" w14:textId="77777777" w:rsidR="00150A1D" w:rsidRPr="00053E97" w:rsidRDefault="00150A1D" w:rsidP="00053E9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6109C795" w14:textId="24019EB2" w:rsidR="00C15812" w:rsidRPr="00C83C0E" w:rsidRDefault="00375943" w:rsidP="00150A1D">
      <w:pPr>
        <w:pStyle w:val="a4"/>
        <w:ind w:left="1440"/>
        <w:jc w:val="both"/>
        <w:rPr>
          <w:rFonts w:ascii="Arial" w:hAnsi="Arial" w:cs="Arial"/>
          <w:sz w:val="20"/>
          <w:szCs w:val="20"/>
        </w:rPr>
      </w:pPr>
      <w:r w:rsidRPr="00C83C0E">
        <w:rPr>
          <w:rFonts w:ascii="Arial" w:hAnsi="Arial" w:cs="Arial"/>
          <w:sz w:val="20"/>
          <w:szCs w:val="20"/>
        </w:rPr>
        <w:t>Номер счета</w:t>
      </w:r>
      <w:r w:rsidR="00B11F2B" w:rsidRPr="00C83C0E">
        <w:rPr>
          <w:rFonts w:ascii="Arial" w:hAnsi="Arial" w:cs="Arial"/>
          <w:sz w:val="20"/>
          <w:szCs w:val="20"/>
        </w:rPr>
        <w:t xml:space="preserve"> (</w:t>
      </w:r>
      <w:r w:rsidR="00B11F2B" w:rsidRPr="00C83C0E">
        <w:rPr>
          <w:rFonts w:ascii="Arial" w:hAnsi="Arial" w:cs="Arial"/>
          <w:sz w:val="20"/>
          <w:szCs w:val="20"/>
          <w:lang w:val="en-US"/>
        </w:rPr>
        <w:t>USD</w:t>
      </w:r>
      <w:r w:rsidR="00B11F2B" w:rsidRPr="00C83C0E">
        <w:rPr>
          <w:rFonts w:ascii="Arial" w:hAnsi="Arial" w:cs="Arial"/>
          <w:sz w:val="20"/>
          <w:szCs w:val="20"/>
        </w:rPr>
        <w:t>)</w:t>
      </w:r>
      <w:r w:rsidRPr="00C83C0E">
        <w:rPr>
          <w:rFonts w:ascii="Arial" w:hAnsi="Arial" w:cs="Arial"/>
          <w:sz w:val="20"/>
          <w:szCs w:val="20"/>
        </w:rPr>
        <w:t>: 2021 0840 4</w:t>
      </w:r>
      <w:r w:rsidR="00C15812" w:rsidRPr="00C83C0E">
        <w:rPr>
          <w:rFonts w:ascii="Arial" w:hAnsi="Arial" w:cs="Arial"/>
          <w:sz w:val="20"/>
          <w:szCs w:val="20"/>
        </w:rPr>
        <w:t xml:space="preserve">001 7778 8002 </w:t>
      </w:r>
      <w:bookmarkStart w:id="1" w:name="_Hlk54966240"/>
    </w:p>
    <w:p w14:paraId="392B341D" w14:textId="2961B24B" w:rsidR="00757C96" w:rsidRDefault="00757C96" w:rsidP="00D55F03">
      <w:pPr>
        <w:pStyle w:val="a4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C83C0E">
        <w:rPr>
          <w:rFonts w:ascii="ArialMT" w:hAnsi="ArialMT"/>
          <w:color w:val="000000"/>
          <w:sz w:val="20"/>
          <w:szCs w:val="20"/>
        </w:rPr>
        <w:t xml:space="preserve">Номер </w:t>
      </w:r>
      <w:r w:rsidR="00D22C8C" w:rsidRPr="00C83C0E">
        <w:rPr>
          <w:rFonts w:ascii="ArialMT" w:hAnsi="ArialMT"/>
          <w:color w:val="000000"/>
          <w:sz w:val="20"/>
          <w:szCs w:val="20"/>
        </w:rPr>
        <w:t>счета</w:t>
      </w:r>
      <w:r w:rsidR="00B11F2B" w:rsidRPr="00C83C0E">
        <w:rPr>
          <w:rFonts w:ascii="ArialMT" w:hAnsi="ArialMT"/>
          <w:color w:val="000000"/>
          <w:sz w:val="20"/>
          <w:szCs w:val="20"/>
        </w:rPr>
        <w:t xml:space="preserve"> (</w:t>
      </w:r>
      <w:r w:rsidR="00B11F2B" w:rsidRPr="00C83C0E">
        <w:rPr>
          <w:rFonts w:ascii="ArialMT" w:hAnsi="ArialMT"/>
          <w:color w:val="000000"/>
          <w:sz w:val="20"/>
          <w:szCs w:val="20"/>
          <w:lang w:val="en-US"/>
        </w:rPr>
        <w:t>EUR</w:t>
      </w:r>
      <w:r w:rsidR="00B11F2B" w:rsidRPr="00C83C0E">
        <w:rPr>
          <w:rFonts w:ascii="ArialMT" w:hAnsi="ArialMT"/>
          <w:color w:val="000000"/>
          <w:sz w:val="20"/>
          <w:szCs w:val="20"/>
        </w:rPr>
        <w:t>)</w:t>
      </w:r>
      <w:r w:rsidR="00D22C8C" w:rsidRPr="00C83C0E">
        <w:rPr>
          <w:rFonts w:ascii="ArialMT" w:hAnsi="ArialMT"/>
          <w:color w:val="000000"/>
          <w:sz w:val="20"/>
          <w:szCs w:val="20"/>
        </w:rPr>
        <w:t>: 2021</w:t>
      </w:r>
      <w:r w:rsidRPr="00C83C0E">
        <w:rPr>
          <w:rFonts w:ascii="ArialMT" w:hAnsi="ArialMT"/>
          <w:color w:val="000000"/>
          <w:sz w:val="20"/>
          <w:szCs w:val="20"/>
        </w:rPr>
        <w:t xml:space="preserve"> 0978 3001 7778 8001</w:t>
      </w:r>
    </w:p>
    <w:bookmarkEnd w:id="1"/>
    <w:p w14:paraId="281B17F0" w14:textId="77777777" w:rsidR="00C15812" w:rsidRPr="00053E97" w:rsidRDefault="00C15812" w:rsidP="00053E9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0A72851" w14:textId="77777777" w:rsidR="00C15812" w:rsidRDefault="00C15812" w:rsidP="00D55F03">
      <w:pPr>
        <w:pStyle w:val="a4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C15812">
        <w:rPr>
          <w:rFonts w:ascii="Arial" w:hAnsi="Arial" w:cs="Arial"/>
          <w:sz w:val="20"/>
          <w:szCs w:val="20"/>
        </w:rPr>
        <w:t>SWIFT-код: UJSIUZ22XXX</w:t>
      </w:r>
    </w:p>
    <w:p w14:paraId="0F5BF043" w14:textId="77777777" w:rsidR="00375943" w:rsidRPr="00053E97" w:rsidRDefault="00375943" w:rsidP="00053E9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27C26473" w14:textId="63B11F93" w:rsidR="00C15812" w:rsidRPr="00375943" w:rsidRDefault="00C15812" w:rsidP="00D55F03">
      <w:pPr>
        <w:pStyle w:val="a4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 w:rsidRPr="00375943">
        <w:rPr>
          <w:rStyle w:val="fontstyle01"/>
        </w:rPr>
        <w:t>"</w:t>
      </w:r>
      <w:r w:rsidRPr="002C2B6D">
        <w:rPr>
          <w:rStyle w:val="fontstyle01"/>
          <w:lang w:val="en-US"/>
        </w:rPr>
        <w:t>O</w:t>
      </w:r>
      <w:r w:rsidRPr="00375943">
        <w:rPr>
          <w:rStyle w:val="fontstyle01"/>
        </w:rPr>
        <w:t>'</w:t>
      </w:r>
      <w:proofErr w:type="spellStart"/>
      <w:r w:rsidRPr="002C2B6D">
        <w:rPr>
          <w:rStyle w:val="fontstyle01"/>
          <w:lang w:val="en-US"/>
        </w:rPr>
        <w:t>zsanoatqurilishbank</w:t>
      </w:r>
      <w:proofErr w:type="spellEnd"/>
      <w:r w:rsidRPr="00375943">
        <w:rPr>
          <w:rStyle w:val="fontstyle01"/>
        </w:rPr>
        <w:t>",</w:t>
      </w:r>
      <w:r w:rsidRPr="00375943">
        <w:rPr>
          <w:rFonts w:ascii="Arial" w:hAnsi="Arial" w:cs="Arial"/>
          <w:sz w:val="20"/>
          <w:szCs w:val="20"/>
        </w:rPr>
        <w:t xml:space="preserve"> </w:t>
      </w:r>
      <w:r w:rsidR="00375943" w:rsidRPr="00375943">
        <w:rPr>
          <w:rFonts w:ascii="Arial" w:hAnsi="Arial" w:cs="Arial"/>
          <w:sz w:val="20"/>
          <w:szCs w:val="20"/>
        </w:rPr>
        <w:t xml:space="preserve">Руководство операцией </w:t>
      </w:r>
      <w:r w:rsidRPr="00375943">
        <w:rPr>
          <w:rFonts w:ascii="Arial" w:hAnsi="Arial" w:cs="Arial"/>
          <w:sz w:val="20"/>
          <w:szCs w:val="20"/>
        </w:rPr>
        <w:t>(</w:t>
      </w:r>
      <w:r w:rsidR="002C2B6D" w:rsidRPr="00375943">
        <w:rPr>
          <w:rFonts w:ascii="Arial" w:hAnsi="Arial" w:cs="Arial"/>
          <w:sz w:val="20"/>
          <w:szCs w:val="20"/>
        </w:rPr>
        <w:t xml:space="preserve">русская </w:t>
      </w:r>
      <w:r w:rsidRPr="00375943">
        <w:rPr>
          <w:rFonts w:ascii="Arial" w:hAnsi="Arial" w:cs="Arial"/>
          <w:sz w:val="20"/>
          <w:szCs w:val="20"/>
        </w:rPr>
        <w:t>аббревиатура ОПЕРУ)</w:t>
      </w:r>
    </w:p>
    <w:p w14:paraId="67944C05" w14:textId="4FD427EB" w:rsidR="00C15812" w:rsidRPr="00053E97" w:rsidRDefault="00C15812" w:rsidP="00053E9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4A4EADB" w14:textId="35D299D8" w:rsidR="002C2B6D" w:rsidRDefault="002C2B6D" w:rsidP="00D55F03">
      <w:pPr>
        <w:pStyle w:val="a4"/>
        <w:spacing w:after="0"/>
        <w:ind w:left="1418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204A40">
        <w:rPr>
          <w:rFonts w:ascii="Arial" w:hAnsi="Arial" w:cs="Arial"/>
          <w:b/>
          <w:bCs/>
          <w:sz w:val="20"/>
          <w:szCs w:val="20"/>
          <w:u w:val="single"/>
        </w:rPr>
        <w:t>Расчетный счет в местной валюте</w:t>
      </w:r>
    </w:p>
    <w:p w14:paraId="77AB95C7" w14:textId="77777777" w:rsidR="00204A40" w:rsidRPr="00053E97" w:rsidRDefault="00204A40" w:rsidP="00053E9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794AF94D" w14:textId="77777777" w:rsidR="00C15812" w:rsidRPr="00C15812" w:rsidRDefault="00C15812" w:rsidP="00204A40">
      <w:pPr>
        <w:pStyle w:val="a4"/>
        <w:ind w:left="1440"/>
        <w:jc w:val="both"/>
        <w:rPr>
          <w:rFonts w:ascii="Arial" w:hAnsi="Arial" w:cs="Arial"/>
          <w:sz w:val="20"/>
          <w:szCs w:val="20"/>
        </w:rPr>
      </w:pPr>
      <w:r w:rsidRPr="00C15812">
        <w:rPr>
          <w:rFonts w:ascii="Arial" w:hAnsi="Arial" w:cs="Arial"/>
          <w:sz w:val="20"/>
          <w:szCs w:val="20"/>
        </w:rPr>
        <w:t>Счет № (UZS): 2021 0000 4001 7778 8001</w:t>
      </w:r>
    </w:p>
    <w:p w14:paraId="70F61814" w14:textId="1E3F2643" w:rsidR="00C15812" w:rsidRDefault="002C2B6D" w:rsidP="00204A40">
      <w:pPr>
        <w:pStyle w:val="a4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Style w:val="fontstyle01"/>
        </w:rPr>
        <w:t>"</w:t>
      </w:r>
      <w:proofErr w:type="spellStart"/>
      <w:r>
        <w:rPr>
          <w:rStyle w:val="fontstyle01"/>
        </w:rPr>
        <w:t>O'zsanoatqurilishbank</w:t>
      </w:r>
      <w:proofErr w:type="spellEnd"/>
      <w:r>
        <w:rPr>
          <w:rStyle w:val="fontstyle01"/>
        </w:rPr>
        <w:t>"</w:t>
      </w:r>
      <w:r w:rsidR="00C15812" w:rsidRPr="00C15812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15812" w:rsidRPr="00C15812">
        <w:rPr>
          <w:rFonts w:ascii="Arial" w:hAnsi="Arial" w:cs="Arial"/>
          <w:sz w:val="20"/>
          <w:szCs w:val="20"/>
        </w:rPr>
        <w:t>Каршинский</w:t>
      </w:r>
      <w:proofErr w:type="spellEnd"/>
      <w:r w:rsidR="00C15812" w:rsidRPr="00C15812">
        <w:rPr>
          <w:rFonts w:ascii="Arial" w:hAnsi="Arial" w:cs="Arial"/>
          <w:sz w:val="20"/>
          <w:szCs w:val="20"/>
        </w:rPr>
        <w:t xml:space="preserve"> региональный филиал</w:t>
      </w:r>
    </w:p>
    <w:p w14:paraId="7EE57FC9" w14:textId="2C06B359" w:rsidR="00C15812" w:rsidRDefault="00C15812" w:rsidP="00204A40">
      <w:pPr>
        <w:pStyle w:val="a4"/>
        <w:ind w:left="1440"/>
        <w:jc w:val="both"/>
        <w:rPr>
          <w:rFonts w:ascii="Arial" w:hAnsi="Arial" w:cs="Arial"/>
          <w:sz w:val="20"/>
          <w:szCs w:val="20"/>
        </w:rPr>
      </w:pPr>
      <w:r w:rsidRPr="00C15812">
        <w:rPr>
          <w:rFonts w:ascii="Arial" w:hAnsi="Arial" w:cs="Arial"/>
          <w:sz w:val="20"/>
          <w:szCs w:val="20"/>
        </w:rPr>
        <w:t>SWIFT-код: UJSIUZ22XXX</w:t>
      </w:r>
    </w:p>
    <w:p w14:paraId="45644C69" w14:textId="77777777" w:rsidR="00C15812" w:rsidRPr="00053E97" w:rsidRDefault="00C15812" w:rsidP="00053E97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4760384C" w14:textId="302D7985" w:rsidR="00A06B56" w:rsidRDefault="00A82AD6" w:rsidP="008118B8">
      <w:pPr>
        <w:ind w:left="1418"/>
        <w:rPr>
          <w:rFonts w:ascii="Arial" w:hAnsi="Arial" w:cs="Arial"/>
          <w:b/>
          <w:bCs/>
          <w:sz w:val="20"/>
          <w:szCs w:val="20"/>
        </w:rPr>
      </w:pPr>
      <w:r w:rsidRPr="002C2B6D">
        <w:rPr>
          <w:rFonts w:ascii="Arial" w:hAnsi="Arial" w:cs="Arial"/>
          <w:b/>
          <w:bCs/>
          <w:sz w:val="20"/>
          <w:szCs w:val="20"/>
        </w:rPr>
        <w:lastRenderedPageBreak/>
        <w:t xml:space="preserve">В </w:t>
      </w:r>
      <w:r w:rsidR="008F66A9" w:rsidRPr="002C2B6D">
        <w:rPr>
          <w:rFonts w:ascii="Arial" w:hAnsi="Arial" w:cs="Arial"/>
          <w:b/>
          <w:bCs/>
          <w:sz w:val="20"/>
          <w:szCs w:val="20"/>
        </w:rPr>
        <w:t xml:space="preserve">деталях платежа </w:t>
      </w:r>
      <w:r w:rsidR="00007793" w:rsidRPr="002C2B6D">
        <w:rPr>
          <w:rFonts w:ascii="Arial" w:hAnsi="Arial" w:cs="Arial"/>
          <w:b/>
          <w:bCs/>
          <w:sz w:val="20"/>
          <w:szCs w:val="20"/>
        </w:rPr>
        <w:t>следует указать</w:t>
      </w:r>
      <w:r w:rsidRPr="002C2B6D">
        <w:rPr>
          <w:rFonts w:ascii="Arial" w:hAnsi="Arial" w:cs="Arial"/>
          <w:b/>
          <w:bCs/>
          <w:sz w:val="20"/>
          <w:szCs w:val="20"/>
        </w:rPr>
        <w:t xml:space="preserve">: </w:t>
      </w:r>
      <w:r w:rsidR="00A06B56" w:rsidRPr="002C2B6D">
        <w:rPr>
          <w:rFonts w:ascii="Arial" w:hAnsi="Arial" w:cs="Arial"/>
          <w:b/>
          <w:bCs/>
          <w:sz w:val="20"/>
          <w:szCs w:val="20"/>
        </w:rPr>
        <w:t>ОCB/TAL-2/EPC-01</w:t>
      </w:r>
    </w:p>
    <w:p w14:paraId="59F7922B" w14:textId="5E962C54" w:rsidR="002C2B6D" w:rsidRDefault="004860A5" w:rsidP="004860A5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860A5">
        <w:rPr>
          <w:rFonts w:ascii="Arial" w:hAnsi="Arial" w:cs="Arial"/>
          <w:sz w:val="20"/>
          <w:szCs w:val="20"/>
        </w:rPr>
        <w:t>Для доступа к тендерной документации ссылка для загрузки тендерной документации будет отправлена ​​после получения оплаты на адрес электронной почты, указанный выше.</w:t>
      </w:r>
    </w:p>
    <w:p w14:paraId="422F6922" w14:textId="50D9ECAB" w:rsidR="004860A5" w:rsidRDefault="004860A5" w:rsidP="004860A5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4860A5">
        <w:rPr>
          <w:rFonts w:ascii="Arial" w:hAnsi="Arial" w:cs="Arial"/>
          <w:sz w:val="20"/>
          <w:szCs w:val="20"/>
        </w:rPr>
        <w:t xml:space="preserve">посетите </w:t>
      </w:r>
      <w:r w:rsidRPr="002F75A2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https://www.tenderlink.com/adb</w:t>
      </w:r>
      <w:r w:rsidRPr="002F75A2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  <w:r w:rsidRPr="004860A5">
        <w:rPr>
          <w:rFonts w:ascii="Arial" w:hAnsi="Arial" w:cs="Arial"/>
          <w:sz w:val="20"/>
          <w:szCs w:val="20"/>
        </w:rPr>
        <w:t>и зарегистрируйте учетную запись (бесплатно);</w:t>
      </w:r>
    </w:p>
    <w:p w14:paraId="25777DD0" w14:textId="757FCF3D" w:rsidR="00F717D6" w:rsidRDefault="00C94A62" w:rsidP="00F717D6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F717D6">
        <w:rPr>
          <w:rFonts w:ascii="Arial" w:hAnsi="Arial" w:cs="Arial"/>
          <w:sz w:val="20"/>
          <w:szCs w:val="20"/>
        </w:rPr>
        <w:t>найдите уведомление</w:t>
      </w:r>
      <w:r w:rsidR="00F717D6" w:rsidRPr="00F717D6">
        <w:rPr>
          <w:rFonts w:ascii="Arial" w:hAnsi="Arial" w:cs="Arial"/>
          <w:sz w:val="20"/>
          <w:szCs w:val="20"/>
        </w:rPr>
        <w:t xml:space="preserve"> в </w:t>
      </w:r>
      <w:r w:rsidR="00F717D6" w:rsidRPr="00F717D6">
        <w:rPr>
          <w:rFonts w:ascii="Arial" w:hAnsi="Arial" w:cs="Arial"/>
          <w:sz w:val="20"/>
          <w:szCs w:val="20"/>
          <w:lang w:val="en-US"/>
        </w:rPr>
        <w:t>Tenderlink</w:t>
      </w:r>
      <w:r w:rsidR="00F717D6" w:rsidRPr="00F717D6">
        <w:rPr>
          <w:rFonts w:ascii="Arial" w:hAnsi="Arial" w:cs="Arial"/>
          <w:sz w:val="20"/>
          <w:szCs w:val="20"/>
        </w:rPr>
        <w:t>, выполнив поиск «Расширение Талимарджанской тепловой электростанции со строительством очередных двух парогазовых установок общей мощностью не менее 900 МВт»</w:t>
      </w:r>
    </w:p>
    <w:p w14:paraId="716DD6F3" w14:textId="42B9822D" w:rsidR="002C2B6D" w:rsidRDefault="00B10919" w:rsidP="00B10919">
      <w:pPr>
        <w:pStyle w:val="a4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10919">
        <w:rPr>
          <w:rFonts w:ascii="Arial" w:hAnsi="Arial" w:cs="Arial"/>
          <w:sz w:val="20"/>
          <w:szCs w:val="20"/>
        </w:rPr>
        <w:t>нажмите Загрузить тендерную документацию по этой ссылке с уведомлением, находящейся в нижней части уведомления.</w:t>
      </w:r>
    </w:p>
    <w:p w14:paraId="61C3BDBB" w14:textId="77777777" w:rsidR="00B10919" w:rsidRPr="00B10919" w:rsidRDefault="00B10919" w:rsidP="00B10919">
      <w:pPr>
        <w:pStyle w:val="a4"/>
        <w:ind w:left="1440"/>
        <w:jc w:val="both"/>
        <w:rPr>
          <w:rFonts w:ascii="Arial" w:hAnsi="Arial" w:cs="Arial"/>
          <w:sz w:val="20"/>
          <w:szCs w:val="20"/>
        </w:rPr>
      </w:pPr>
    </w:p>
    <w:p w14:paraId="515CA795" w14:textId="77777777" w:rsidR="00A82AD6" w:rsidRPr="00631E0E" w:rsidRDefault="00A82AD6" w:rsidP="008B4C49">
      <w:pPr>
        <w:pStyle w:val="a4"/>
        <w:numPr>
          <w:ilvl w:val="0"/>
          <w:numId w:val="1"/>
        </w:numPr>
        <w:ind w:hanging="578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>П</w:t>
      </w:r>
      <w:r w:rsidR="00621CA6" w:rsidRPr="00631E0E">
        <w:rPr>
          <w:rFonts w:ascii="Arial" w:hAnsi="Arial" w:cs="Arial"/>
          <w:sz w:val="20"/>
          <w:szCs w:val="20"/>
        </w:rPr>
        <w:t xml:space="preserve">редставьте </w:t>
      </w:r>
      <w:r w:rsidRPr="00631E0E">
        <w:rPr>
          <w:rFonts w:ascii="Arial" w:hAnsi="Arial" w:cs="Arial"/>
          <w:sz w:val="20"/>
          <w:szCs w:val="20"/>
        </w:rPr>
        <w:t>сво</w:t>
      </w:r>
      <w:r w:rsidR="00621CA6" w:rsidRPr="00631E0E">
        <w:rPr>
          <w:rFonts w:ascii="Arial" w:hAnsi="Arial" w:cs="Arial"/>
          <w:sz w:val="20"/>
          <w:szCs w:val="20"/>
        </w:rPr>
        <w:t>ю</w:t>
      </w:r>
      <w:r w:rsidRPr="00631E0E">
        <w:rPr>
          <w:rFonts w:ascii="Arial" w:hAnsi="Arial" w:cs="Arial"/>
          <w:sz w:val="20"/>
          <w:szCs w:val="20"/>
        </w:rPr>
        <w:t xml:space="preserve"> </w:t>
      </w:r>
      <w:r w:rsidR="00621CA6" w:rsidRPr="00631E0E">
        <w:rPr>
          <w:rFonts w:ascii="Arial" w:hAnsi="Arial" w:cs="Arial"/>
          <w:sz w:val="20"/>
          <w:szCs w:val="20"/>
        </w:rPr>
        <w:t xml:space="preserve">заявку </w:t>
      </w:r>
      <w:r w:rsidRPr="00631E0E">
        <w:rPr>
          <w:rFonts w:ascii="Arial" w:hAnsi="Arial" w:cs="Arial"/>
          <w:sz w:val="20"/>
          <w:szCs w:val="20"/>
        </w:rPr>
        <w:t>на первом этапе:</w:t>
      </w:r>
    </w:p>
    <w:p w14:paraId="09B3835C" w14:textId="77777777" w:rsidR="002F75A2" w:rsidRDefault="00153CCC" w:rsidP="00D22C8C">
      <w:pPr>
        <w:pStyle w:val="a4"/>
        <w:jc w:val="both"/>
        <w:rPr>
          <w:rFonts w:ascii="Arial" w:hAnsi="Arial" w:cs="Arial"/>
          <w:sz w:val="20"/>
          <w:szCs w:val="20"/>
        </w:rPr>
      </w:pPr>
      <w:r w:rsidRPr="00153CCC">
        <w:rPr>
          <w:rFonts w:ascii="Arial" w:hAnsi="Arial" w:cs="Arial"/>
          <w:sz w:val="20"/>
          <w:szCs w:val="20"/>
        </w:rPr>
        <w:t xml:space="preserve">• в электронном виде через веб-портал </w:t>
      </w:r>
      <w:r w:rsidR="002F75A2" w:rsidRPr="002F75A2">
        <w:rPr>
          <w:rFonts w:ascii="Arial" w:hAnsi="Arial" w:cs="Arial"/>
          <w:color w:val="1F4E79" w:themeColor="accent1" w:themeShade="80"/>
          <w:sz w:val="20"/>
          <w:szCs w:val="20"/>
          <w:u w:val="single"/>
        </w:rPr>
        <w:t>https://www.tenderlink.com/adb</w:t>
      </w:r>
      <w:r w:rsidR="002F75A2" w:rsidRPr="002F75A2">
        <w:rPr>
          <w:rFonts w:ascii="Arial" w:hAnsi="Arial" w:cs="Arial"/>
          <w:color w:val="1F4E79" w:themeColor="accent1" w:themeShade="80"/>
          <w:sz w:val="20"/>
          <w:szCs w:val="20"/>
        </w:rPr>
        <w:t xml:space="preserve"> </w:t>
      </w:r>
    </w:p>
    <w:p w14:paraId="44657498" w14:textId="018D13A7" w:rsidR="00153CCC" w:rsidRPr="00452617" w:rsidRDefault="00153CCC" w:rsidP="00D22C8C">
      <w:pPr>
        <w:pStyle w:val="a4"/>
        <w:jc w:val="both"/>
        <w:rPr>
          <w:rFonts w:ascii="Arial" w:hAnsi="Arial" w:cs="Arial"/>
          <w:b/>
          <w:bCs/>
          <w:sz w:val="20"/>
          <w:szCs w:val="20"/>
        </w:rPr>
      </w:pPr>
      <w:r w:rsidRPr="00153CCC">
        <w:rPr>
          <w:rFonts w:ascii="Arial" w:hAnsi="Arial" w:cs="Arial"/>
          <w:sz w:val="20"/>
          <w:szCs w:val="20"/>
        </w:rPr>
        <w:t xml:space="preserve">• не позднее крайнего срока: </w:t>
      </w:r>
      <w:r w:rsidR="00C83C0E">
        <w:rPr>
          <w:rFonts w:ascii="Arial" w:hAnsi="Arial" w:cs="Arial"/>
          <w:b/>
          <w:bCs/>
          <w:sz w:val="20"/>
          <w:szCs w:val="20"/>
        </w:rPr>
        <w:t>16</w:t>
      </w:r>
      <w:r w:rsidR="00B10919" w:rsidRPr="00B10919">
        <w:rPr>
          <w:rFonts w:ascii="Arial" w:hAnsi="Arial" w:cs="Arial"/>
          <w:b/>
          <w:bCs/>
          <w:sz w:val="20"/>
          <w:szCs w:val="20"/>
        </w:rPr>
        <w:t xml:space="preserve"> марта 2021 г., 10:00 </w:t>
      </w:r>
      <w:r w:rsidR="00B10919" w:rsidRPr="00C83C0E">
        <w:rPr>
          <w:rFonts w:ascii="Arial" w:hAnsi="Arial" w:cs="Arial"/>
          <w:b/>
          <w:bCs/>
          <w:sz w:val="20"/>
          <w:szCs w:val="20"/>
        </w:rPr>
        <w:t>(</w:t>
      </w:r>
      <w:r w:rsidR="003E5AC6" w:rsidRPr="00C83C0E">
        <w:rPr>
          <w:rFonts w:ascii="Arial" w:hAnsi="Arial" w:cs="Arial"/>
          <w:b/>
          <w:bCs/>
          <w:sz w:val="20"/>
          <w:szCs w:val="20"/>
        </w:rPr>
        <w:t>по</w:t>
      </w:r>
      <w:r w:rsidR="003E5AC6">
        <w:rPr>
          <w:rFonts w:ascii="Arial" w:hAnsi="Arial" w:cs="Arial"/>
          <w:b/>
          <w:bCs/>
          <w:sz w:val="20"/>
          <w:szCs w:val="20"/>
        </w:rPr>
        <w:t xml:space="preserve"> </w:t>
      </w:r>
      <w:r w:rsidR="00B10919" w:rsidRPr="00B10919">
        <w:rPr>
          <w:rFonts w:ascii="Arial" w:hAnsi="Arial" w:cs="Arial"/>
          <w:b/>
          <w:bCs/>
          <w:sz w:val="20"/>
          <w:szCs w:val="20"/>
        </w:rPr>
        <w:t>местно</w:t>
      </w:r>
      <w:r w:rsidR="003E5AC6">
        <w:rPr>
          <w:rFonts w:ascii="Arial" w:hAnsi="Arial" w:cs="Arial"/>
          <w:b/>
          <w:bCs/>
          <w:sz w:val="20"/>
          <w:szCs w:val="20"/>
        </w:rPr>
        <w:t>му</w:t>
      </w:r>
      <w:r w:rsidR="00B10919" w:rsidRPr="00B10919">
        <w:rPr>
          <w:rFonts w:ascii="Arial" w:hAnsi="Arial" w:cs="Arial"/>
          <w:b/>
          <w:bCs/>
          <w:sz w:val="20"/>
          <w:szCs w:val="20"/>
        </w:rPr>
        <w:t xml:space="preserve"> врем</w:t>
      </w:r>
      <w:r w:rsidR="003E5AC6">
        <w:rPr>
          <w:rFonts w:ascii="Arial" w:hAnsi="Arial" w:cs="Arial"/>
          <w:b/>
          <w:bCs/>
          <w:sz w:val="20"/>
          <w:szCs w:val="20"/>
        </w:rPr>
        <w:t xml:space="preserve">ени </w:t>
      </w:r>
      <w:r w:rsidR="00B10919" w:rsidRPr="00B10919">
        <w:rPr>
          <w:rFonts w:ascii="Arial" w:hAnsi="Arial" w:cs="Arial"/>
          <w:b/>
          <w:bCs/>
          <w:sz w:val="20"/>
          <w:szCs w:val="20"/>
        </w:rPr>
        <w:t>Узбекистана)</w:t>
      </w:r>
    </w:p>
    <w:p w14:paraId="71AACFEA" w14:textId="1E6919FD" w:rsidR="00A82AD6" w:rsidRDefault="00A82AD6" w:rsidP="00D22C8C">
      <w:pPr>
        <w:ind w:left="720"/>
        <w:jc w:val="both"/>
        <w:rPr>
          <w:rFonts w:ascii="Arial" w:hAnsi="Arial" w:cs="Arial"/>
          <w:sz w:val="20"/>
          <w:szCs w:val="20"/>
        </w:rPr>
      </w:pPr>
      <w:r w:rsidRPr="00631E0E">
        <w:rPr>
          <w:rFonts w:ascii="Arial" w:hAnsi="Arial" w:cs="Arial"/>
          <w:sz w:val="20"/>
          <w:szCs w:val="20"/>
        </w:rPr>
        <w:t>Заявки на участие в торгах будут открываться сразу после окончания срока подачи заявок в присутствии представителей участников торгов, которые пожелают принять участие.</w:t>
      </w:r>
    </w:p>
    <w:p w14:paraId="17E71476" w14:textId="7653A370" w:rsidR="00153CCC" w:rsidRPr="00153CCC" w:rsidRDefault="00153CCC" w:rsidP="00D22C8C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Опоздавшие з</w:t>
      </w:r>
      <w:r w:rsidRPr="00153CCC">
        <w:rPr>
          <w:rFonts w:ascii="Arial" w:hAnsi="Arial" w:cs="Arial"/>
          <w:sz w:val="20"/>
          <w:szCs w:val="20"/>
        </w:rPr>
        <w:t>аявки и документы в печатном виде не принимаются.</w:t>
      </w:r>
    </w:p>
    <w:p w14:paraId="6851726B" w14:textId="02EF578C" w:rsidR="00153CCC" w:rsidRPr="00631E0E" w:rsidRDefault="00153CCC" w:rsidP="00D22C8C">
      <w:pPr>
        <w:ind w:left="720"/>
        <w:jc w:val="both"/>
        <w:rPr>
          <w:rFonts w:ascii="Arial" w:hAnsi="Arial" w:cs="Arial"/>
          <w:sz w:val="20"/>
          <w:szCs w:val="20"/>
        </w:rPr>
      </w:pPr>
      <w:r w:rsidRPr="00153CCC">
        <w:rPr>
          <w:rFonts w:ascii="Arial" w:hAnsi="Arial" w:cs="Arial"/>
          <w:sz w:val="20"/>
          <w:szCs w:val="20"/>
        </w:rPr>
        <w:t>Предложения будут открыты сразу после крайнего срока подачи заявок (в соответствии с Тендерн</w:t>
      </w:r>
      <w:r>
        <w:rPr>
          <w:rFonts w:ascii="Arial" w:hAnsi="Arial" w:cs="Arial"/>
          <w:sz w:val="20"/>
          <w:szCs w:val="20"/>
        </w:rPr>
        <w:t>ой</w:t>
      </w:r>
      <w:r w:rsidRPr="00153C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документацией</w:t>
      </w:r>
      <w:r w:rsidRPr="00153CCC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Pr="00153CCC">
        <w:rPr>
          <w:rFonts w:ascii="Arial" w:hAnsi="Arial" w:cs="Arial"/>
          <w:sz w:val="20"/>
          <w:szCs w:val="20"/>
        </w:rPr>
        <w:t>Участники торгов будут иметь возможность присутствовать на открытии электронных торгов через онлайн</w:t>
      </w:r>
      <w:r>
        <w:rPr>
          <w:rFonts w:ascii="Arial" w:hAnsi="Arial" w:cs="Arial"/>
          <w:sz w:val="20"/>
          <w:szCs w:val="20"/>
        </w:rPr>
        <w:t xml:space="preserve"> </w:t>
      </w:r>
      <w:r w:rsidRPr="00153CCC">
        <w:rPr>
          <w:rFonts w:ascii="Arial" w:hAnsi="Arial" w:cs="Arial"/>
          <w:sz w:val="20"/>
          <w:szCs w:val="20"/>
        </w:rPr>
        <w:t>систем</w:t>
      </w:r>
      <w:r>
        <w:rPr>
          <w:rFonts w:ascii="Arial" w:hAnsi="Arial" w:cs="Arial"/>
          <w:sz w:val="20"/>
          <w:szCs w:val="20"/>
        </w:rPr>
        <w:t>у</w:t>
      </w:r>
      <w:r w:rsidRPr="00153CC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153CCC">
        <w:rPr>
          <w:rFonts w:ascii="Arial" w:hAnsi="Arial" w:cs="Arial"/>
          <w:sz w:val="20"/>
          <w:szCs w:val="20"/>
        </w:rPr>
        <w:t>конференц-связи</w:t>
      </w:r>
      <w:proofErr w:type="gramEnd"/>
      <w:r w:rsidRPr="00153CCC">
        <w:rPr>
          <w:rFonts w:ascii="Arial" w:hAnsi="Arial" w:cs="Arial"/>
          <w:sz w:val="20"/>
          <w:szCs w:val="20"/>
        </w:rPr>
        <w:t>. Ссылка на виртуальное открытие будет отправлена участникам торгов за семь дней до</w:t>
      </w:r>
      <w:r>
        <w:rPr>
          <w:rFonts w:ascii="Arial" w:hAnsi="Arial" w:cs="Arial"/>
          <w:sz w:val="20"/>
          <w:szCs w:val="20"/>
        </w:rPr>
        <w:t xml:space="preserve"> </w:t>
      </w:r>
      <w:r w:rsidRPr="00153CCC">
        <w:rPr>
          <w:rFonts w:ascii="Arial" w:hAnsi="Arial" w:cs="Arial"/>
          <w:sz w:val="20"/>
          <w:szCs w:val="20"/>
        </w:rPr>
        <w:t>открыти</w:t>
      </w:r>
      <w:r>
        <w:rPr>
          <w:rFonts w:ascii="Arial" w:hAnsi="Arial" w:cs="Arial"/>
          <w:sz w:val="20"/>
          <w:szCs w:val="20"/>
        </w:rPr>
        <w:t>я</w:t>
      </w:r>
      <w:r w:rsidRPr="00153CCC">
        <w:rPr>
          <w:rFonts w:ascii="Arial" w:hAnsi="Arial" w:cs="Arial"/>
          <w:sz w:val="20"/>
          <w:szCs w:val="20"/>
        </w:rPr>
        <w:t xml:space="preserve"> торгов.</w:t>
      </w:r>
    </w:p>
    <w:p w14:paraId="40F72DE2" w14:textId="33632B6A" w:rsidR="00A82AD6" w:rsidRPr="00631E0E" w:rsidRDefault="008F66A9" w:rsidP="008B4C49">
      <w:pPr>
        <w:pStyle w:val="a4"/>
        <w:numPr>
          <w:ilvl w:val="0"/>
          <w:numId w:val="1"/>
        </w:numPr>
        <w:ind w:hanging="57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АО</w:t>
      </w:r>
      <w:r w:rsidR="0089278C" w:rsidRPr="00631E0E">
        <w:rPr>
          <w:rFonts w:ascii="Arial" w:hAnsi="Arial" w:cs="Arial"/>
          <w:sz w:val="20"/>
          <w:szCs w:val="20"/>
        </w:rPr>
        <w:t xml:space="preserve"> </w:t>
      </w:r>
      <w:r w:rsidR="00251D33" w:rsidRPr="00631E0E">
        <w:rPr>
          <w:rFonts w:ascii="Arial" w:hAnsi="Arial" w:cs="Arial"/>
          <w:sz w:val="20"/>
          <w:szCs w:val="20"/>
        </w:rPr>
        <w:t>«</w:t>
      </w:r>
      <w:r w:rsidR="00007793" w:rsidRPr="00631E0E">
        <w:rPr>
          <w:rFonts w:ascii="Arial" w:hAnsi="Arial" w:cs="Arial"/>
          <w:sz w:val="20"/>
          <w:szCs w:val="20"/>
        </w:rPr>
        <w:t>Талимарджа</w:t>
      </w:r>
      <w:r w:rsidR="00007793">
        <w:rPr>
          <w:rFonts w:ascii="Arial" w:hAnsi="Arial" w:cs="Arial"/>
          <w:sz w:val="20"/>
          <w:szCs w:val="20"/>
        </w:rPr>
        <w:t>нская</w:t>
      </w:r>
      <w:r w:rsidR="006E5F67" w:rsidRPr="00631E0E">
        <w:rPr>
          <w:rFonts w:ascii="Arial" w:hAnsi="Arial" w:cs="Arial"/>
          <w:sz w:val="20"/>
          <w:szCs w:val="20"/>
        </w:rPr>
        <w:t xml:space="preserve"> ТЭС</w:t>
      </w:r>
      <w:r w:rsidR="00251D33" w:rsidRPr="00631E0E">
        <w:rPr>
          <w:rFonts w:ascii="Arial" w:hAnsi="Arial" w:cs="Arial"/>
          <w:sz w:val="20"/>
          <w:szCs w:val="20"/>
        </w:rPr>
        <w:t xml:space="preserve">» </w:t>
      </w:r>
      <w:r w:rsidR="00A82AD6" w:rsidRPr="00631E0E">
        <w:rPr>
          <w:rFonts w:ascii="Arial" w:hAnsi="Arial" w:cs="Arial"/>
          <w:sz w:val="20"/>
          <w:szCs w:val="20"/>
        </w:rPr>
        <w:t xml:space="preserve">не несет ответственности за любые расходы или издержки, понесенные участниками торгов в связи с </w:t>
      </w:r>
      <w:r w:rsidR="00C86FFD" w:rsidRPr="00C86FFD">
        <w:rPr>
          <w:rFonts w:ascii="Arial" w:hAnsi="Arial" w:cs="Arial"/>
          <w:sz w:val="20"/>
          <w:szCs w:val="20"/>
        </w:rPr>
        <w:t>подготовкой, доставкой и последующим согласованием предложений.</w:t>
      </w:r>
    </w:p>
    <w:sectPr w:rsidR="00A82AD6" w:rsidRPr="00631E0E" w:rsidSect="00942B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deal Sans Medium">
    <w:altName w:val="Arial"/>
    <w:panose1 w:val="00000000000000000000"/>
    <w:charset w:val="00"/>
    <w:family w:val="modern"/>
    <w:notTrueType/>
    <w:pitch w:val="variable"/>
    <w:sig w:usb0="A10000FF" w:usb1="5000005B" w:usb2="00000000" w:usb3="00000000" w:csb0="0000009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131B"/>
    <w:multiLevelType w:val="multilevel"/>
    <w:tmpl w:val="02B08C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53134029"/>
    <w:multiLevelType w:val="hybridMultilevel"/>
    <w:tmpl w:val="49EAE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F74773"/>
    <w:multiLevelType w:val="hybridMultilevel"/>
    <w:tmpl w:val="25D6EFC2"/>
    <w:lvl w:ilvl="0" w:tplc="8A5C7F68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5C585449"/>
    <w:multiLevelType w:val="hybridMultilevel"/>
    <w:tmpl w:val="97808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5D7D10"/>
    <w:multiLevelType w:val="hybridMultilevel"/>
    <w:tmpl w:val="2B664906"/>
    <w:lvl w:ilvl="0" w:tplc="D4F2EED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5">
    <w:nsid w:val="609502E1"/>
    <w:multiLevelType w:val="hybridMultilevel"/>
    <w:tmpl w:val="2C1A655E"/>
    <w:lvl w:ilvl="0" w:tplc="45F4F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E5D5C"/>
    <w:multiLevelType w:val="hybridMultilevel"/>
    <w:tmpl w:val="2C1A655E"/>
    <w:lvl w:ilvl="0" w:tplc="45F4F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A6540"/>
    <w:multiLevelType w:val="hybridMultilevel"/>
    <w:tmpl w:val="826E3DB4"/>
    <w:lvl w:ilvl="0" w:tplc="99782BA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5E2"/>
    <w:rsid w:val="00007793"/>
    <w:rsid w:val="00045550"/>
    <w:rsid w:val="00053E97"/>
    <w:rsid w:val="00073C77"/>
    <w:rsid w:val="00081250"/>
    <w:rsid w:val="0008458D"/>
    <w:rsid w:val="00126454"/>
    <w:rsid w:val="001265D1"/>
    <w:rsid w:val="00127822"/>
    <w:rsid w:val="00133ABA"/>
    <w:rsid w:val="001453BE"/>
    <w:rsid w:val="00150A1D"/>
    <w:rsid w:val="00153CCC"/>
    <w:rsid w:val="001631C2"/>
    <w:rsid w:val="001A169A"/>
    <w:rsid w:val="001A6343"/>
    <w:rsid w:val="001B3D76"/>
    <w:rsid w:val="001B773F"/>
    <w:rsid w:val="001E2E33"/>
    <w:rsid w:val="001F43AA"/>
    <w:rsid w:val="00202311"/>
    <w:rsid w:val="00204A40"/>
    <w:rsid w:val="00245870"/>
    <w:rsid w:val="00251D33"/>
    <w:rsid w:val="00296681"/>
    <w:rsid w:val="002B0B96"/>
    <w:rsid w:val="002C2B6D"/>
    <w:rsid w:val="002C2BD3"/>
    <w:rsid w:val="002D37BE"/>
    <w:rsid w:val="002E7D8D"/>
    <w:rsid w:val="002F75A2"/>
    <w:rsid w:val="00311EB1"/>
    <w:rsid w:val="00370839"/>
    <w:rsid w:val="003725D3"/>
    <w:rsid w:val="003744E9"/>
    <w:rsid w:val="00375943"/>
    <w:rsid w:val="00384162"/>
    <w:rsid w:val="003845E2"/>
    <w:rsid w:val="003851DB"/>
    <w:rsid w:val="00391905"/>
    <w:rsid w:val="003C118A"/>
    <w:rsid w:val="003C1A20"/>
    <w:rsid w:val="003E3425"/>
    <w:rsid w:val="003E4E8A"/>
    <w:rsid w:val="003E5AC6"/>
    <w:rsid w:val="003F3018"/>
    <w:rsid w:val="004321DB"/>
    <w:rsid w:val="00440C3A"/>
    <w:rsid w:val="00443A95"/>
    <w:rsid w:val="00447463"/>
    <w:rsid w:val="00452617"/>
    <w:rsid w:val="004700F6"/>
    <w:rsid w:val="00471111"/>
    <w:rsid w:val="004860A5"/>
    <w:rsid w:val="00486F11"/>
    <w:rsid w:val="004A02A7"/>
    <w:rsid w:val="004E2422"/>
    <w:rsid w:val="00513D94"/>
    <w:rsid w:val="00515914"/>
    <w:rsid w:val="0054468B"/>
    <w:rsid w:val="00544AF6"/>
    <w:rsid w:val="0056333E"/>
    <w:rsid w:val="00592DAC"/>
    <w:rsid w:val="005C2D38"/>
    <w:rsid w:val="005D15D6"/>
    <w:rsid w:val="005E3838"/>
    <w:rsid w:val="005F5C4C"/>
    <w:rsid w:val="005F7A04"/>
    <w:rsid w:val="00605EC8"/>
    <w:rsid w:val="0062188C"/>
    <w:rsid w:val="00621CA6"/>
    <w:rsid w:val="00625749"/>
    <w:rsid w:val="00631E0E"/>
    <w:rsid w:val="00675047"/>
    <w:rsid w:val="0068250E"/>
    <w:rsid w:val="006D1D7D"/>
    <w:rsid w:val="006E5F67"/>
    <w:rsid w:val="006F4D10"/>
    <w:rsid w:val="00701CE7"/>
    <w:rsid w:val="0073008A"/>
    <w:rsid w:val="00757C96"/>
    <w:rsid w:val="00770843"/>
    <w:rsid w:val="00792187"/>
    <w:rsid w:val="007B2D80"/>
    <w:rsid w:val="007D5628"/>
    <w:rsid w:val="008118B8"/>
    <w:rsid w:val="00812CAE"/>
    <w:rsid w:val="00813E4D"/>
    <w:rsid w:val="00814D1A"/>
    <w:rsid w:val="0083226C"/>
    <w:rsid w:val="00860CFA"/>
    <w:rsid w:val="00880FD1"/>
    <w:rsid w:val="00886444"/>
    <w:rsid w:val="00886AA0"/>
    <w:rsid w:val="00886ABD"/>
    <w:rsid w:val="008872E5"/>
    <w:rsid w:val="0089045A"/>
    <w:rsid w:val="0089278C"/>
    <w:rsid w:val="008B4C49"/>
    <w:rsid w:val="008C2CB5"/>
    <w:rsid w:val="008C6F7A"/>
    <w:rsid w:val="008D139F"/>
    <w:rsid w:val="008F0311"/>
    <w:rsid w:val="008F66A9"/>
    <w:rsid w:val="00932E38"/>
    <w:rsid w:val="00933763"/>
    <w:rsid w:val="00936F65"/>
    <w:rsid w:val="00942B6B"/>
    <w:rsid w:val="009C0C95"/>
    <w:rsid w:val="009D3264"/>
    <w:rsid w:val="009F660C"/>
    <w:rsid w:val="00A06B56"/>
    <w:rsid w:val="00A17E6A"/>
    <w:rsid w:val="00A34513"/>
    <w:rsid w:val="00A34BD8"/>
    <w:rsid w:val="00A4686C"/>
    <w:rsid w:val="00A56604"/>
    <w:rsid w:val="00A82AD6"/>
    <w:rsid w:val="00AB39CC"/>
    <w:rsid w:val="00AC5968"/>
    <w:rsid w:val="00AD6215"/>
    <w:rsid w:val="00AF6058"/>
    <w:rsid w:val="00B10919"/>
    <w:rsid w:val="00B11F2B"/>
    <w:rsid w:val="00B2561A"/>
    <w:rsid w:val="00B343F3"/>
    <w:rsid w:val="00B35ABD"/>
    <w:rsid w:val="00BE480C"/>
    <w:rsid w:val="00C00CF9"/>
    <w:rsid w:val="00C15812"/>
    <w:rsid w:val="00C17525"/>
    <w:rsid w:val="00C30D4C"/>
    <w:rsid w:val="00C42C4A"/>
    <w:rsid w:val="00C54CC0"/>
    <w:rsid w:val="00C83C0E"/>
    <w:rsid w:val="00C86FF8"/>
    <w:rsid w:val="00C86FFD"/>
    <w:rsid w:val="00C945DC"/>
    <w:rsid w:val="00C94A62"/>
    <w:rsid w:val="00C9501E"/>
    <w:rsid w:val="00CA0BC2"/>
    <w:rsid w:val="00CA1D2F"/>
    <w:rsid w:val="00CB145A"/>
    <w:rsid w:val="00CE55A3"/>
    <w:rsid w:val="00D21285"/>
    <w:rsid w:val="00D22C8C"/>
    <w:rsid w:val="00D417F4"/>
    <w:rsid w:val="00D55F03"/>
    <w:rsid w:val="00D753CC"/>
    <w:rsid w:val="00D91D98"/>
    <w:rsid w:val="00DB4906"/>
    <w:rsid w:val="00DC144F"/>
    <w:rsid w:val="00DC7B1B"/>
    <w:rsid w:val="00DD5DCD"/>
    <w:rsid w:val="00DD6218"/>
    <w:rsid w:val="00DF7C9B"/>
    <w:rsid w:val="00E01E08"/>
    <w:rsid w:val="00E27B73"/>
    <w:rsid w:val="00E30748"/>
    <w:rsid w:val="00E9154E"/>
    <w:rsid w:val="00E93751"/>
    <w:rsid w:val="00EA20E4"/>
    <w:rsid w:val="00EF6A31"/>
    <w:rsid w:val="00EF7D11"/>
    <w:rsid w:val="00F41957"/>
    <w:rsid w:val="00F65915"/>
    <w:rsid w:val="00F717D6"/>
    <w:rsid w:val="00F95BD2"/>
    <w:rsid w:val="00FB43F8"/>
    <w:rsid w:val="00FB5F10"/>
    <w:rsid w:val="00FB7E5E"/>
    <w:rsid w:val="00FF0133"/>
    <w:rsid w:val="00FF2EFB"/>
    <w:rsid w:val="00FF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A95B9"/>
  <w15:docId w15:val="{54727F5E-26D2-456E-92F4-F498F0C7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BDIdealSansMedium">
    <w:name w:val="SBD_IdealSansMedium"/>
    <w:uiPriority w:val="99"/>
    <w:rsid w:val="003845E2"/>
    <w:rPr>
      <w:rFonts w:ascii="Ideal Sans Medium" w:hAnsi="Ideal Sans Medium"/>
    </w:rPr>
  </w:style>
  <w:style w:type="paragraph" w:styleId="a4">
    <w:name w:val="List Paragraph"/>
    <w:basedOn w:val="a"/>
    <w:uiPriority w:val="34"/>
    <w:qFormat/>
    <w:rsid w:val="003845E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2AD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5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53BE"/>
    <w:rPr>
      <w:rFonts w:ascii="Segoe UI" w:hAnsi="Segoe UI" w:cs="Segoe UI"/>
      <w:sz w:val="18"/>
      <w:szCs w:val="18"/>
    </w:rPr>
  </w:style>
  <w:style w:type="paragraph" w:styleId="a8">
    <w:name w:val="Subtitle"/>
    <w:basedOn w:val="a"/>
    <w:link w:val="a9"/>
    <w:qFormat/>
    <w:rsid w:val="0089045A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val="es-ES_tradnl"/>
    </w:rPr>
  </w:style>
  <w:style w:type="character" w:customStyle="1" w:styleId="a9">
    <w:name w:val="Подзаголовок Знак"/>
    <w:basedOn w:val="a0"/>
    <w:link w:val="a8"/>
    <w:rsid w:val="0089045A"/>
    <w:rPr>
      <w:rFonts w:ascii="Arial" w:eastAsia="Times New Roman" w:hAnsi="Arial" w:cs="Times New Roman"/>
      <w:b/>
      <w:sz w:val="40"/>
      <w:szCs w:val="20"/>
      <w:lang w:val="es-ES_tradnl"/>
    </w:rPr>
  </w:style>
  <w:style w:type="character" w:customStyle="1" w:styleId="fontstyle01">
    <w:name w:val="fontstyle01"/>
    <w:basedOn w:val="a0"/>
    <w:rsid w:val="00C15812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FB4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43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utpp2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CFEBF-5DC1-4F6F-8DD1-DABCD8FA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6290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2021-01-31T12:22:00Z</cp:lastPrinted>
  <dcterms:created xsi:type="dcterms:W3CDTF">2021-03-03T05:53:00Z</dcterms:created>
  <dcterms:modified xsi:type="dcterms:W3CDTF">2021-03-03T05:53:00Z</dcterms:modified>
</cp:coreProperties>
</file>